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shd w:val="clear" w:color="auto" w:fill="F7F9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0A2596" w:rsidRPr="000A2596" w14:paraId="5B2662DB" w14:textId="77777777" w:rsidTr="00B168C5">
        <w:trPr>
          <w:trHeight w:val="375"/>
          <w:tblCellSpacing w:w="0" w:type="dxa"/>
        </w:trPr>
        <w:tc>
          <w:tcPr>
            <w:tcW w:w="0" w:type="auto"/>
            <w:shd w:val="clear" w:color="auto" w:fill="F7F9FB"/>
            <w:vAlign w:val="center"/>
            <w:hideMark/>
          </w:tcPr>
          <w:p w14:paraId="2064EEB5" w14:textId="77777777" w:rsidR="000A2596" w:rsidRPr="000A2596" w:rsidRDefault="000A2596" w:rsidP="000A2596">
            <w:r w:rsidRPr="000A2596">
              <w:rPr>
                <w:rtl/>
              </w:rPr>
              <w:t xml:space="preserve">חוזר </w:t>
            </w:r>
            <w:proofErr w:type="spellStart"/>
            <w:r w:rsidRPr="000A2596">
              <w:rPr>
                <w:rtl/>
              </w:rPr>
              <w:t>החשכ"ל</w:t>
            </w:r>
            <w:proofErr w:type="spellEnd"/>
            <w:r w:rsidRPr="000A2596">
              <w:rPr>
                <w:rtl/>
              </w:rPr>
              <w:t xml:space="preserve"> מ-1.08.2008</w:t>
            </w:r>
          </w:p>
        </w:tc>
      </w:tr>
      <w:tr w:rsidR="000A2596" w:rsidRPr="000A2596" w14:paraId="4796AF62" w14:textId="77777777" w:rsidTr="00B168C5">
        <w:trPr>
          <w:tblCellSpacing w:w="0" w:type="dxa"/>
        </w:trPr>
        <w:tc>
          <w:tcPr>
            <w:tcW w:w="0" w:type="auto"/>
            <w:shd w:val="clear" w:color="auto" w:fill="F7F9FB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0A2596" w:rsidRPr="000A2596" w14:paraId="1D7E1D02" w14:textId="77777777" w:rsidTr="00B168C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0A2596" w:rsidRPr="000A2596" w14:paraId="35869963" w14:textId="77777777" w:rsidTr="00B168C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0A2596" w:rsidRPr="000A2596" w14:paraId="2B6FD3D5" w14:textId="77777777" w:rsidTr="00B168C5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14:paraId="6AAB41E0" w14:textId="77777777" w:rsidR="000A2596" w:rsidRPr="000A2596" w:rsidRDefault="000A2596" w:rsidP="000A2596">
                              <w:r w:rsidRPr="000A2596">
                                <w:br/>
                              </w:r>
                              <w:r w:rsidRPr="000A2596">
                                <w:rPr>
                                  <w:b/>
                                  <w:bCs/>
                                  <w:rtl/>
                                </w:rPr>
                                <w:t>ההוראות לתשלום ריבית והצמדה על תשלום באיחור של שכר וגמלה נמצאות באתר שלהלן</w:t>
                              </w:r>
                              <w:r w:rsidRPr="000A2596">
                                <w:rPr>
                                  <w:b/>
                                  <w:bCs/>
                                </w:rPr>
                                <w:t>:</w:t>
                              </w:r>
                              <w:hyperlink r:id="rId4" w:history="1">
                                <w:r w:rsidRPr="000A2596">
                                  <w:rPr>
                                    <w:rStyle w:val="Hyperlink"/>
                                    <w:b/>
                                    <w:bCs/>
                                  </w:rPr>
                                  <w:br/>
                                </w:r>
                                <w:r w:rsidRPr="000A2596">
                                  <w:rPr>
                                    <w:rStyle w:val="Hyperlink"/>
                                    <w:b/>
                                    <w:bCs/>
                                  </w:rPr>
                                  <w:br/>
                                  <w:t>takam.mof.gov.il/doc/</w:t>
                                </w:r>
                                <w:proofErr w:type="spellStart"/>
                                <w:r w:rsidRPr="000A2596">
                                  <w:rPr>
                                    <w:rStyle w:val="Hyperlink"/>
                                    <w:b/>
                                    <w:bCs/>
                                  </w:rPr>
                                  <w:t>hashkal</w:t>
                                </w:r>
                                <w:proofErr w:type="spellEnd"/>
                                <w:r w:rsidRPr="000A2596">
                                  <w:rPr>
                                    <w:rStyle w:val="Hyperlink"/>
                                    <w:b/>
                                    <w:bCs/>
                                  </w:rPr>
                                  <w:t>/</w:t>
                                </w:r>
                                <w:proofErr w:type="spellStart"/>
                                <w:r w:rsidRPr="000A2596">
                                  <w:rPr>
                                    <w:rStyle w:val="Hyperlink"/>
                                    <w:b/>
                                    <w:bCs/>
                                  </w:rPr>
                                  <w:t>horaot.nsf</w:t>
                                </w:r>
                                <w:proofErr w:type="spellEnd"/>
                              </w:hyperlink>
                            </w:p>
                            <w:tbl>
                              <w:tblPr>
                                <w:bidiVisual/>
                                <w:tblW w:w="0" w:type="auto"/>
                                <w:tblCellSpacing w:w="0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06"/>
                              </w:tblGrid>
                              <w:tr w:rsidR="000A2596" w:rsidRPr="000A2596" w14:paraId="19CC8D11" w14:textId="77777777" w:rsidTr="00B168C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470B11CE" w14:textId="77777777" w:rsidR="000A2596" w:rsidRPr="000A2596" w:rsidRDefault="000A2596" w:rsidP="000A2596">
                                    <w:pPr>
                                      <w:rPr>
                                        <w:rtl/>
                                      </w:rPr>
                                    </w:pPr>
                                    <w:r w:rsidRPr="000A2596">
                                      <w:rPr>
                                        <w:b/>
                                        <w:bCs/>
                                        <w:u w:val="single"/>
                                        <w:rtl/>
                                      </w:rPr>
                                      <w:t xml:space="preserve">באתר הנ"ל, יש לפתוח הוראת </w:t>
                                    </w:r>
                                    <w:proofErr w:type="spellStart"/>
                                    <w:r w:rsidRPr="000A2596">
                                      <w:rPr>
                                        <w:b/>
                                        <w:bCs/>
                                        <w:u w:val="single"/>
                                        <w:rtl/>
                                      </w:rPr>
                                      <w:t>תכ"מ</w:t>
                                    </w:r>
                                    <w:proofErr w:type="spellEnd"/>
                                    <w:r w:rsidRPr="000A2596">
                                      <w:rPr>
                                        <w:b/>
                                        <w:bCs/>
                                        <w:u w:val="single"/>
                                        <w:rtl/>
                                      </w:rPr>
                                      <w:t xml:space="preserve"> מספר </w:t>
                                    </w:r>
                                    <w:hyperlink r:id="rId5" w:history="1">
                                      <w:r w:rsidRPr="000A2596">
                                        <w:rPr>
                                          <w:rStyle w:val="Hyperlink"/>
                                          <w:b/>
                                          <w:bCs/>
                                          <w:rtl/>
                                        </w:rPr>
                                        <w:t xml:space="preserve">13.6.1 בנושא "תשלום הפרשי שכר וגמלאות לעובדי המדינה </w:t>
                                      </w:r>
                                      <w:proofErr w:type="spellStart"/>
                                      <w:r w:rsidRPr="000A2596">
                                        <w:rPr>
                                          <w:rStyle w:val="Hyperlink"/>
                                          <w:b/>
                                          <w:bCs/>
                                          <w:rtl/>
                                        </w:rPr>
                                        <w:t>וגמלאיה</w:t>
                                      </w:r>
                                      <w:proofErr w:type="spellEnd"/>
                                    </w:hyperlink>
                                    <w:r w:rsidRPr="000A2596">
                                      <w:rPr>
                                        <w:b/>
                                        <w:bCs/>
                                        <w:u w:val="single"/>
                                        <w:rtl/>
                                      </w:rPr>
                                      <w:t>",</w:t>
                                    </w:r>
                                    <w:r w:rsidRPr="000A2596">
                                      <w:rPr>
                                        <w:b/>
                                        <w:bCs/>
                                        <w:u w:val="single"/>
                                        <w:rtl/>
                                      </w:rPr>
                                      <w:br/>
                                    </w:r>
                                    <w:r w:rsidRPr="000A2596">
                                      <w:rPr>
                                        <w:b/>
                                        <w:bCs/>
                                        <w:u w:val="single"/>
                                        <w:rtl/>
                                      </w:rPr>
                                      <w:br/>
                                      <w:t xml:space="preserve">בהוראת </w:t>
                                    </w:r>
                                    <w:proofErr w:type="spellStart"/>
                                    <w:r w:rsidRPr="000A2596">
                                      <w:rPr>
                                        <w:b/>
                                        <w:bCs/>
                                        <w:u w:val="single"/>
                                        <w:rtl/>
                                      </w:rPr>
                                      <w:t>תכ"מ</w:t>
                                    </w:r>
                                    <w:proofErr w:type="spellEnd"/>
                                    <w:r w:rsidRPr="000A2596">
                                      <w:rPr>
                                        <w:b/>
                                        <w:bCs/>
                                        <w:u w:val="single"/>
                                        <w:rtl/>
                                      </w:rPr>
                                      <w:t xml:space="preserve"> הנ"ל, ראה נא סעיפים 4.2.2 ו-4.3.2.</w:t>
                                    </w:r>
                                  </w:p>
                                  <w:p w14:paraId="0EB6E71A" w14:textId="77777777" w:rsidR="000A2596" w:rsidRPr="000A2596" w:rsidRDefault="000A2596" w:rsidP="000A2596">
                                    <w:r w:rsidRPr="000A2596">
                                      <w:rPr>
                                        <w:b/>
                                        <w:bCs/>
                                        <w:rtl/>
                                      </w:rPr>
                                      <w:t>במקרה של תשלום הפרשים בגין שינוי תנאי הזכאות לתוספת שכר, התשלום בגין תקופה שאינה עולה על 7 שנים לפני מועד הגשת הבקשה לתשלום  יבוצע בערכים נומינליים, </w:t>
                                    </w:r>
                                    <w:r w:rsidRPr="000A2596">
                                      <w:rPr>
                                        <w:b/>
                                        <w:bCs/>
                                        <w:u w:val="single"/>
                                        <w:rtl/>
                                      </w:rPr>
                                      <w:t>בתוספת הצמדה למדד</w:t>
                                    </w:r>
                                    <w:r w:rsidRPr="000A2596">
                                      <w:rPr>
                                        <w:b/>
                                        <w:bCs/>
                                        <w:rtl/>
                                      </w:rPr>
                                      <w:t>.</w:t>
                                    </w:r>
                                    <w:r w:rsidRPr="000A2596">
                                      <w:rPr>
                                        <w:b/>
                                        <w:bCs/>
                                        <w:rtl/>
                                      </w:rPr>
                                      <w:br/>
                                    </w:r>
                                    <w:r w:rsidRPr="000A2596">
                                      <w:rPr>
                                        <w:b/>
                                        <w:bCs/>
                                        <w:rtl/>
                                      </w:rPr>
                                      <w:br/>
                                      <w:t>במקרים שבהם לא שולמו לעובד בעבר תשלומי שכר אשר להם היה זכאי, </w:t>
                                    </w:r>
                                    <w:r w:rsidRPr="000A2596">
                                      <w:rPr>
                                        <w:b/>
                                        <w:bCs/>
                                        <w:u w:val="single"/>
                                        <w:rtl/>
                                      </w:rPr>
                                      <w:t>וזאת בשל טעות </w:t>
                                    </w:r>
                                    <w:r w:rsidRPr="000A2596">
                                      <w:rPr>
                                        <w:b/>
                                        <w:bCs/>
                                        <w:rtl/>
                                      </w:rPr>
                                      <w:t>שנעשתה על ידי חשב המשרד או אחראי תחום השכר או כוח האדם במשרד –  ישולמו לעובד הפרשי שכר בגין תקופות עבר שאינן עולות על 7 שנים לפני מועד הגשת הבקשה לתשלום. התשלום יבוצע לפי </w:t>
                                    </w:r>
                                    <w:r w:rsidRPr="000A2596">
                                      <w:rPr>
                                        <w:b/>
                                        <w:bCs/>
                                        <w:u w:val="single"/>
                                        <w:rtl/>
                                      </w:rPr>
                                      <w:t>ערך נוכחי של התוספת</w:t>
                                    </w:r>
                                    <w:r w:rsidRPr="000A2596">
                                      <w:rPr>
                                        <w:b/>
                                        <w:bCs/>
                                        <w:rtl/>
                                      </w:rPr>
                                      <w:t> עבור התקופה האמורה, </w:t>
                                    </w:r>
                                    <w:r w:rsidRPr="000A2596">
                                      <w:rPr>
                                        <w:b/>
                                        <w:bCs/>
                                        <w:u w:val="single"/>
                                        <w:rtl/>
                                      </w:rPr>
                                      <w:t>או לפי ערכים נומינליים בתוספת הצמדה למדד וריבית</w:t>
                                    </w:r>
                                    <w:r w:rsidRPr="000A2596">
                                      <w:rPr>
                                        <w:b/>
                                        <w:bCs/>
                                        <w:rtl/>
                                      </w:rPr>
                                      <w:t> בהתאם ל</w:t>
                                    </w:r>
                                    <w:hyperlink r:id="rId6" w:history="1">
                                      <w:r w:rsidRPr="000A2596">
                                        <w:rPr>
                                          <w:rStyle w:val="Hyperlink"/>
                                          <w:b/>
                                          <w:bCs/>
                                          <w:i/>
                                          <w:iCs/>
                                          <w:rtl/>
                                        </w:rPr>
                                        <w:t>חוק פסיקת ריבית והצמדה, התשכ"א-1961</w:t>
                                      </w:r>
                                    </w:hyperlink>
                                    <w:r w:rsidRPr="000A2596">
                                      <w:rPr>
                                        <w:b/>
                                        <w:bCs/>
                                        <w:rtl/>
                                      </w:rPr>
                                      <w:t> – הערך הנמוך מבין השניים.</w:t>
                                    </w:r>
                                  </w:p>
                                </w:tc>
                              </w:tr>
                            </w:tbl>
                            <w:p w14:paraId="574C76A1" w14:textId="77777777" w:rsidR="000A2596" w:rsidRPr="000A2596" w:rsidRDefault="000A2596" w:rsidP="000A2596"/>
                          </w:tc>
                        </w:tr>
                      </w:tbl>
                      <w:p w14:paraId="7C1E67F2" w14:textId="77777777" w:rsidR="000A2596" w:rsidRPr="000A2596" w:rsidRDefault="000A2596" w:rsidP="000A2596"/>
                    </w:tc>
                  </w:tr>
                </w:tbl>
                <w:p w14:paraId="07B74927" w14:textId="77777777" w:rsidR="000A2596" w:rsidRPr="000A2596" w:rsidRDefault="000A2596" w:rsidP="000A2596"/>
              </w:tc>
            </w:tr>
          </w:tbl>
          <w:p w14:paraId="0A2BA647" w14:textId="77777777" w:rsidR="000A2596" w:rsidRPr="000A2596" w:rsidRDefault="000A2596" w:rsidP="000A2596"/>
        </w:tc>
      </w:tr>
    </w:tbl>
    <w:p w14:paraId="7AD32847" w14:textId="77777777" w:rsidR="000A2596" w:rsidRPr="000A2596" w:rsidRDefault="000A2596" w:rsidP="000A2596"/>
    <w:p w14:paraId="75E1AE9A" w14:textId="77777777" w:rsidR="00A11C56" w:rsidRPr="000A2596" w:rsidRDefault="00A11C56" w:rsidP="000A2596"/>
    <w:sectPr w:rsidR="00A11C56" w:rsidRPr="000A2596" w:rsidSect="00E705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D9"/>
    <w:rsid w:val="00002248"/>
    <w:rsid w:val="000071C4"/>
    <w:rsid w:val="00007EB0"/>
    <w:rsid w:val="0001065D"/>
    <w:rsid w:val="00010F2C"/>
    <w:rsid w:val="00011A0E"/>
    <w:rsid w:val="0001249C"/>
    <w:rsid w:val="00014285"/>
    <w:rsid w:val="00015169"/>
    <w:rsid w:val="00016289"/>
    <w:rsid w:val="00016A75"/>
    <w:rsid w:val="00016F8E"/>
    <w:rsid w:val="00020A04"/>
    <w:rsid w:val="000217CD"/>
    <w:rsid w:val="00021D64"/>
    <w:rsid w:val="00022ADB"/>
    <w:rsid w:val="000245C3"/>
    <w:rsid w:val="00026EE1"/>
    <w:rsid w:val="000304AA"/>
    <w:rsid w:val="00033933"/>
    <w:rsid w:val="00035E6E"/>
    <w:rsid w:val="00037C66"/>
    <w:rsid w:val="00040D8D"/>
    <w:rsid w:val="0004265A"/>
    <w:rsid w:val="00044724"/>
    <w:rsid w:val="000456AD"/>
    <w:rsid w:val="000465D1"/>
    <w:rsid w:val="00046AC4"/>
    <w:rsid w:val="00050192"/>
    <w:rsid w:val="0005331B"/>
    <w:rsid w:val="000548C5"/>
    <w:rsid w:val="00055453"/>
    <w:rsid w:val="00056B47"/>
    <w:rsid w:val="00057F20"/>
    <w:rsid w:val="00060EB8"/>
    <w:rsid w:val="00061291"/>
    <w:rsid w:val="0006233E"/>
    <w:rsid w:val="00064690"/>
    <w:rsid w:val="00064BFA"/>
    <w:rsid w:val="000715B9"/>
    <w:rsid w:val="000719F8"/>
    <w:rsid w:val="000738E2"/>
    <w:rsid w:val="0007589F"/>
    <w:rsid w:val="00076EDD"/>
    <w:rsid w:val="0007723F"/>
    <w:rsid w:val="000861A2"/>
    <w:rsid w:val="00092FA1"/>
    <w:rsid w:val="00094465"/>
    <w:rsid w:val="000962A1"/>
    <w:rsid w:val="00096B25"/>
    <w:rsid w:val="00097CA3"/>
    <w:rsid w:val="000A0AC9"/>
    <w:rsid w:val="000A141A"/>
    <w:rsid w:val="000A154D"/>
    <w:rsid w:val="000A1C9A"/>
    <w:rsid w:val="000A2596"/>
    <w:rsid w:val="000A3B18"/>
    <w:rsid w:val="000A3D00"/>
    <w:rsid w:val="000A4289"/>
    <w:rsid w:val="000A778E"/>
    <w:rsid w:val="000A7E11"/>
    <w:rsid w:val="000B03BE"/>
    <w:rsid w:val="000B17FB"/>
    <w:rsid w:val="000B231E"/>
    <w:rsid w:val="000B2CFD"/>
    <w:rsid w:val="000B55ED"/>
    <w:rsid w:val="000B72D5"/>
    <w:rsid w:val="000B7621"/>
    <w:rsid w:val="000C32BB"/>
    <w:rsid w:val="000C369D"/>
    <w:rsid w:val="000C3B8A"/>
    <w:rsid w:val="000C4611"/>
    <w:rsid w:val="000C59DA"/>
    <w:rsid w:val="000C62E9"/>
    <w:rsid w:val="000C7DC2"/>
    <w:rsid w:val="000D25A0"/>
    <w:rsid w:val="000D2FC6"/>
    <w:rsid w:val="000E0BFE"/>
    <w:rsid w:val="000E180C"/>
    <w:rsid w:val="000E2118"/>
    <w:rsid w:val="000E2C92"/>
    <w:rsid w:val="000E2F25"/>
    <w:rsid w:val="000E4658"/>
    <w:rsid w:val="000E5292"/>
    <w:rsid w:val="000F1880"/>
    <w:rsid w:val="000F3AC5"/>
    <w:rsid w:val="000F7055"/>
    <w:rsid w:val="000F7DEF"/>
    <w:rsid w:val="000F7E50"/>
    <w:rsid w:val="0010032E"/>
    <w:rsid w:val="001019E9"/>
    <w:rsid w:val="00101DE6"/>
    <w:rsid w:val="00103170"/>
    <w:rsid w:val="0010446C"/>
    <w:rsid w:val="001056D9"/>
    <w:rsid w:val="001061ED"/>
    <w:rsid w:val="00106BE0"/>
    <w:rsid w:val="00106FF0"/>
    <w:rsid w:val="0011166F"/>
    <w:rsid w:val="001126C7"/>
    <w:rsid w:val="00113302"/>
    <w:rsid w:val="001133D5"/>
    <w:rsid w:val="00116BDF"/>
    <w:rsid w:val="00117293"/>
    <w:rsid w:val="00121397"/>
    <w:rsid w:val="00121DAA"/>
    <w:rsid w:val="00122664"/>
    <w:rsid w:val="00123FFD"/>
    <w:rsid w:val="001241D2"/>
    <w:rsid w:val="00124C7E"/>
    <w:rsid w:val="00125EE0"/>
    <w:rsid w:val="00126BD9"/>
    <w:rsid w:val="00126D55"/>
    <w:rsid w:val="001314BE"/>
    <w:rsid w:val="0013341E"/>
    <w:rsid w:val="00134ACE"/>
    <w:rsid w:val="00134C13"/>
    <w:rsid w:val="00134E6E"/>
    <w:rsid w:val="00142026"/>
    <w:rsid w:val="0014234A"/>
    <w:rsid w:val="00142D9B"/>
    <w:rsid w:val="00143AB4"/>
    <w:rsid w:val="00143D4C"/>
    <w:rsid w:val="00144740"/>
    <w:rsid w:val="00144F9F"/>
    <w:rsid w:val="001474F7"/>
    <w:rsid w:val="00150614"/>
    <w:rsid w:val="0015112B"/>
    <w:rsid w:val="00152299"/>
    <w:rsid w:val="001540BE"/>
    <w:rsid w:val="00154555"/>
    <w:rsid w:val="0015575C"/>
    <w:rsid w:val="00157323"/>
    <w:rsid w:val="001604B3"/>
    <w:rsid w:val="0016181F"/>
    <w:rsid w:val="001646E2"/>
    <w:rsid w:val="0016524C"/>
    <w:rsid w:val="00170618"/>
    <w:rsid w:val="001711BD"/>
    <w:rsid w:val="00171FA8"/>
    <w:rsid w:val="00172626"/>
    <w:rsid w:val="001737EF"/>
    <w:rsid w:val="00174450"/>
    <w:rsid w:val="00177228"/>
    <w:rsid w:val="00182725"/>
    <w:rsid w:val="00190300"/>
    <w:rsid w:val="00192EB3"/>
    <w:rsid w:val="001937C4"/>
    <w:rsid w:val="00193F40"/>
    <w:rsid w:val="00195227"/>
    <w:rsid w:val="00196857"/>
    <w:rsid w:val="0019724A"/>
    <w:rsid w:val="00197A0B"/>
    <w:rsid w:val="001A1192"/>
    <w:rsid w:val="001A1B3A"/>
    <w:rsid w:val="001A7639"/>
    <w:rsid w:val="001B1525"/>
    <w:rsid w:val="001B22B8"/>
    <w:rsid w:val="001B314A"/>
    <w:rsid w:val="001B36DF"/>
    <w:rsid w:val="001B5963"/>
    <w:rsid w:val="001B7FC6"/>
    <w:rsid w:val="001C1E90"/>
    <w:rsid w:val="001C26F0"/>
    <w:rsid w:val="001C2D11"/>
    <w:rsid w:val="001C304A"/>
    <w:rsid w:val="001C4B17"/>
    <w:rsid w:val="001C6B47"/>
    <w:rsid w:val="001C6C0A"/>
    <w:rsid w:val="001C6C86"/>
    <w:rsid w:val="001C6D96"/>
    <w:rsid w:val="001C7B4C"/>
    <w:rsid w:val="001C7B68"/>
    <w:rsid w:val="001D001E"/>
    <w:rsid w:val="001D1F52"/>
    <w:rsid w:val="001D211B"/>
    <w:rsid w:val="001D3ECF"/>
    <w:rsid w:val="001D4169"/>
    <w:rsid w:val="001D4C42"/>
    <w:rsid w:val="001D5822"/>
    <w:rsid w:val="001D5826"/>
    <w:rsid w:val="001D63B8"/>
    <w:rsid w:val="001D64F7"/>
    <w:rsid w:val="001D7798"/>
    <w:rsid w:val="001E1F03"/>
    <w:rsid w:val="001E4881"/>
    <w:rsid w:val="001E4C62"/>
    <w:rsid w:val="001F192B"/>
    <w:rsid w:val="001F1EEB"/>
    <w:rsid w:val="001F2E5D"/>
    <w:rsid w:val="001F2FD8"/>
    <w:rsid w:val="001F7E13"/>
    <w:rsid w:val="002022A4"/>
    <w:rsid w:val="0020425B"/>
    <w:rsid w:val="00204311"/>
    <w:rsid w:val="00204657"/>
    <w:rsid w:val="00216DC5"/>
    <w:rsid w:val="00217D88"/>
    <w:rsid w:val="00220760"/>
    <w:rsid w:val="00224226"/>
    <w:rsid w:val="00224632"/>
    <w:rsid w:val="002247F3"/>
    <w:rsid w:val="00224E68"/>
    <w:rsid w:val="00227022"/>
    <w:rsid w:val="00233266"/>
    <w:rsid w:val="00236BED"/>
    <w:rsid w:val="00236DDA"/>
    <w:rsid w:val="0024051E"/>
    <w:rsid w:val="00241292"/>
    <w:rsid w:val="002413DE"/>
    <w:rsid w:val="00242F88"/>
    <w:rsid w:val="002448CB"/>
    <w:rsid w:val="00245D3F"/>
    <w:rsid w:val="002461BA"/>
    <w:rsid w:val="0025252A"/>
    <w:rsid w:val="002537F9"/>
    <w:rsid w:val="002538AB"/>
    <w:rsid w:val="00253FBA"/>
    <w:rsid w:val="00255F37"/>
    <w:rsid w:val="00256F7E"/>
    <w:rsid w:val="002577FB"/>
    <w:rsid w:val="00257B76"/>
    <w:rsid w:val="0026392F"/>
    <w:rsid w:val="00264C74"/>
    <w:rsid w:val="002714E1"/>
    <w:rsid w:val="002731B3"/>
    <w:rsid w:val="00275E4D"/>
    <w:rsid w:val="00276709"/>
    <w:rsid w:val="002771A3"/>
    <w:rsid w:val="00280486"/>
    <w:rsid w:val="002806C3"/>
    <w:rsid w:val="0028125F"/>
    <w:rsid w:val="0028460E"/>
    <w:rsid w:val="00286E88"/>
    <w:rsid w:val="00287DA9"/>
    <w:rsid w:val="00290BEE"/>
    <w:rsid w:val="002934B8"/>
    <w:rsid w:val="002935B7"/>
    <w:rsid w:val="00294180"/>
    <w:rsid w:val="002943A3"/>
    <w:rsid w:val="00294FC0"/>
    <w:rsid w:val="002974CE"/>
    <w:rsid w:val="002A0C51"/>
    <w:rsid w:val="002A0FF5"/>
    <w:rsid w:val="002A4F9C"/>
    <w:rsid w:val="002A566B"/>
    <w:rsid w:val="002A7A0E"/>
    <w:rsid w:val="002A7E47"/>
    <w:rsid w:val="002B07FA"/>
    <w:rsid w:val="002B1D23"/>
    <w:rsid w:val="002B4B29"/>
    <w:rsid w:val="002B6DB9"/>
    <w:rsid w:val="002B7F77"/>
    <w:rsid w:val="002C0BE2"/>
    <w:rsid w:val="002C0BEE"/>
    <w:rsid w:val="002C1E63"/>
    <w:rsid w:val="002C25FD"/>
    <w:rsid w:val="002D0CFF"/>
    <w:rsid w:val="002D26FB"/>
    <w:rsid w:val="002E07A9"/>
    <w:rsid w:val="002E10A5"/>
    <w:rsid w:val="002E10FC"/>
    <w:rsid w:val="002E12B6"/>
    <w:rsid w:val="002E1F30"/>
    <w:rsid w:val="002E43A5"/>
    <w:rsid w:val="002E4705"/>
    <w:rsid w:val="002E4AA0"/>
    <w:rsid w:val="002E65CD"/>
    <w:rsid w:val="002F189E"/>
    <w:rsid w:val="002F18E3"/>
    <w:rsid w:val="002F3EC3"/>
    <w:rsid w:val="002F41DC"/>
    <w:rsid w:val="002F52F9"/>
    <w:rsid w:val="002F7567"/>
    <w:rsid w:val="00300341"/>
    <w:rsid w:val="003043C3"/>
    <w:rsid w:val="00307080"/>
    <w:rsid w:val="003104D2"/>
    <w:rsid w:val="00310794"/>
    <w:rsid w:val="003116E9"/>
    <w:rsid w:val="003126A4"/>
    <w:rsid w:val="0031646C"/>
    <w:rsid w:val="003177DA"/>
    <w:rsid w:val="00320E21"/>
    <w:rsid w:val="00320F83"/>
    <w:rsid w:val="00323ED1"/>
    <w:rsid w:val="00326453"/>
    <w:rsid w:val="00331B23"/>
    <w:rsid w:val="00335EA0"/>
    <w:rsid w:val="003370BF"/>
    <w:rsid w:val="00342A81"/>
    <w:rsid w:val="00342E9E"/>
    <w:rsid w:val="00343F26"/>
    <w:rsid w:val="00346059"/>
    <w:rsid w:val="0034649D"/>
    <w:rsid w:val="0034689E"/>
    <w:rsid w:val="003472C1"/>
    <w:rsid w:val="0035034F"/>
    <w:rsid w:val="0035236F"/>
    <w:rsid w:val="003527CE"/>
    <w:rsid w:val="003528E8"/>
    <w:rsid w:val="00353103"/>
    <w:rsid w:val="003555EA"/>
    <w:rsid w:val="00356200"/>
    <w:rsid w:val="00356945"/>
    <w:rsid w:val="003629D9"/>
    <w:rsid w:val="00364077"/>
    <w:rsid w:val="003649FD"/>
    <w:rsid w:val="00364A41"/>
    <w:rsid w:val="00364BA9"/>
    <w:rsid w:val="00374474"/>
    <w:rsid w:val="003746D2"/>
    <w:rsid w:val="00374E96"/>
    <w:rsid w:val="003756A2"/>
    <w:rsid w:val="00375F89"/>
    <w:rsid w:val="00380F14"/>
    <w:rsid w:val="00381F3C"/>
    <w:rsid w:val="00385968"/>
    <w:rsid w:val="0038713C"/>
    <w:rsid w:val="00392CAE"/>
    <w:rsid w:val="00395222"/>
    <w:rsid w:val="003953CA"/>
    <w:rsid w:val="00396D38"/>
    <w:rsid w:val="003A1FD1"/>
    <w:rsid w:val="003A24C4"/>
    <w:rsid w:val="003A3601"/>
    <w:rsid w:val="003A51EC"/>
    <w:rsid w:val="003A54D5"/>
    <w:rsid w:val="003A706D"/>
    <w:rsid w:val="003A7E36"/>
    <w:rsid w:val="003B3395"/>
    <w:rsid w:val="003B54A2"/>
    <w:rsid w:val="003C04F2"/>
    <w:rsid w:val="003C4E9F"/>
    <w:rsid w:val="003D1C12"/>
    <w:rsid w:val="003D20F2"/>
    <w:rsid w:val="003D29A5"/>
    <w:rsid w:val="003D5BA5"/>
    <w:rsid w:val="003D71B5"/>
    <w:rsid w:val="003E1B61"/>
    <w:rsid w:val="003E2BF2"/>
    <w:rsid w:val="003E2FF3"/>
    <w:rsid w:val="003E3007"/>
    <w:rsid w:val="003E3234"/>
    <w:rsid w:val="003E7926"/>
    <w:rsid w:val="003E7B26"/>
    <w:rsid w:val="003F11F5"/>
    <w:rsid w:val="003F30DD"/>
    <w:rsid w:val="003F5EF0"/>
    <w:rsid w:val="003F5F29"/>
    <w:rsid w:val="004010E8"/>
    <w:rsid w:val="004024EB"/>
    <w:rsid w:val="00403AC6"/>
    <w:rsid w:val="00406C1F"/>
    <w:rsid w:val="0041124A"/>
    <w:rsid w:val="0041153A"/>
    <w:rsid w:val="00414C86"/>
    <w:rsid w:val="00416948"/>
    <w:rsid w:val="0041786E"/>
    <w:rsid w:val="00421772"/>
    <w:rsid w:val="00421F1A"/>
    <w:rsid w:val="00430151"/>
    <w:rsid w:val="004361FF"/>
    <w:rsid w:val="00437221"/>
    <w:rsid w:val="00440135"/>
    <w:rsid w:val="004423CB"/>
    <w:rsid w:val="0044318B"/>
    <w:rsid w:val="004436E1"/>
    <w:rsid w:val="00445129"/>
    <w:rsid w:val="004456A1"/>
    <w:rsid w:val="00446177"/>
    <w:rsid w:val="00446D40"/>
    <w:rsid w:val="00452E20"/>
    <w:rsid w:val="00461384"/>
    <w:rsid w:val="00462E17"/>
    <w:rsid w:val="00467A6A"/>
    <w:rsid w:val="004703E7"/>
    <w:rsid w:val="00470E59"/>
    <w:rsid w:val="00472925"/>
    <w:rsid w:val="0047599F"/>
    <w:rsid w:val="00477915"/>
    <w:rsid w:val="00484265"/>
    <w:rsid w:val="00484F21"/>
    <w:rsid w:val="0048519A"/>
    <w:rsid w:val="004870D9"/>
    <w:rsid w:val="00487753"/>
    <w:rsid w:val="004878A0"/>
    <w:rsid w:val="00492529"/>
    <w:rsid w:val="00492530"/>
    <w:rsid w:val="0049327A"/>
    <w:rsid w:val="004933DA"/>
    <w:rsid w:val="004A2E2E"/>
    <w:rsid w:val="004A40E0"/>
    <w:rsid w:val="004A4C53"/>
    <w:rsid w:val="004A5F22"/>
    <w:rsid w:val="004A60B3"/>
    <w:rsid w:val="004A7E64"/>
    <w:rsid w:val="004B0119"/>
    <w:rsid w:val="004B0EC6"/>
    <w:rsid w:val="004B1529"/>
    <w:rsid w:val="004B6AB5"/>
    <w:rsid w:val="004B74F5"/>
    <w:rsid w:val="004C32A2"/>
    <w:rsid w:val="004C3F71"/>
    <w:rsid w:val="004C4A13"/>
    <w:rsid w:val="004C4C1A"/>
    <w:rsid w:val="004C6250"/>
    <w:rsid w:val="004D220E"/>
    <w:rsid w:val="004D3D13"/>
    <w:rsid w:val="004D4B07"/>
    <w:rsid w:val="004D7560"/>
    <w:rsid w:val="004E42B5"/>
    <w:rsid w:val="004F1D24"/>
    <w:rsid w:val="004F218F"/>
    <w:rsid w:val="004F2FC7"/>
    <w:rsid w:val="004F3CC5"/>
    <w:rsid w:val="004F5227"/>
    <w:rsid w:val="004F6939"/>
    <w:rsid w:val="004F6AB6"/>
    <w:rsid w:val="005019E5"/>
    <w:rsid w:val="00501F26"/>
    <w:rsid w:val="005029A2"/>
    <w:rsid w:val="00502F3E"/>
    <w:rsid w:val="00503210"/>
    <w:rsid w:val="005035F7"/>
    <w:rsid w:val="00507149"/>
    <w:rsid w:val="00507CBB"/>
    <w:rsid w:val="00511210"/>
    <w:rsid w:val="00511A28"/>
    <w:rsid w:val="00511A98"/>
    <w:rsid w:val="00512F7B"/>
    <w:rsid w:val="00515EAB"/>
    <w:rsid w:val="00516A02"/>
    <w:rsid w:val="00516EB4"/>
    <w:rsid w:val="0051718D"/>
    <w:rsid w:val="005175DA"/>
    <w:rsid w:val="00523115"/>
    <w:rsid w:val="00525D87"/>
    <w:rsid w:val="0052650A"/>
    <w:rsid w:val="005367E6"/>
    <w:rsid w:val="00540B74"/>
    <w:rsid w:val="005416CF"/>
    <w:rsid w:val="0054272A"/>
    <w:rsid w:val="005449FB"/>
    <w:rsid w:val="00545BAB"/>
    <w:rsid w:val="00547859"/>
    <w:rsid w:val="00550295"/>
    <w:rsid w:val="00551360"/>
    <w:rsid w:val="00551EBE"/>
    <w:rsid w:val="00554575"/>
    <w:rsid w:val="00554C0E"/>
    <w:rsid w:val="00555AFA"/>
    <w:rsid w:val="0055699B"/>
    <w:rsid w:val="00562B8F"/>
    <w:rsid w:val="00563125"/>
    <w:rsid w:val="0056347C"/>
    <w:rsid w:val="00563A5F"/>
    <w:rsid w:val="00563B62"/>
    <w:rsid w:val="00565FD3"/>
    <w:rsid w:val="00566436"/>
    <w:rsid w:val="005713C4"/>
    <w:rsid w:val="00573619"/>
    <w:rsid w:val="00574060"/>
    <w:rsid w:val="0057480C"/>
    <w:rsid w:val="00577005"/>
    <w:rsid w:val="00577FC3"/>
    <w:rsid w:val="005808CE"/>
    <w:rsid w:val="005816C4"/>
    <w:rsid w:val="005818EF"/>
    <w:rsid w:val="0058206E"/>
    <w:rsid w:val="0058280B"/>
    <w:rsid w:val="00584D90"/>
    <w:rsid w:val="00585764"/>
    <w:rsid w:val="005871C9"/>
    <w:rsid w:val="005871DE"/>
    <w:rsid w:val="00590ABA"/>
    <w:rsid w:val="0059106C"/>
    <w:rsid w:val="005913B0"/>
    <w:rsid w:val="00591A8F"/>
    <w:rsid w:val="00594C78"/>
    <w:rsid w:val="0059572D"/>
    <w:rsid w:val="005968B0"/>
    <w:rsid w:val="00597E50"/>
    <w:rsid w:val="005A2B49"/>
    <w:rsid w:val="005A36E2"/>
    <w:rsid w:val="005A4727"/>
    <w:rsid w:val="005A4A13"/>
    <w:rsid w:val="005B2461"/>
    <w:rsid w:val="005B4587"/>
    <w:rsid w:val="005B5137"/>
    <w:rsid w:val="005B744E"/>
    <w:rsid w:val="005C0D2B"/>
    <w:rsid w:val="005C3C4F"/>
    <w:rsid w:val="005C3E2D"/>
    <w:rsid w:val="005C458A"/>
    <w:rsid w:val="005C53A0"/>
    <w:rsid w:val="005C6275"/>
    <w:rsid w:val="005C6661"/>
    <w:rsid w:val="005C7118"/>
    <w:rsid w:val="005D0AAA"/>
    <w:rsid w:val="005D4A33"/>
    <w:rsid w:val="005D5C86"/>
    <w:rsid w:val="005D7917"/>
    <w:rsid w:val="005E21F5"/>
    <w:rsid w:val="005E479C"/>
    <w:rsid w:val="005E6EB5"/>
    <w:rsid w:val="005E7351"/>
    <w:rsid w:val="005F1A02"/>
    <w:rsid w:val="005F252B"/>
    <w:rsid w:val="005F2780"/>
    <w:rsid w:val="005F2DF1"/>
    <w:rsid w:val="005F2FEF"/>
    <w:rsid w:val="005F4F54"/>
    <w:rsid w:val="005F563D"/>
    <w:rsid w:val="005F5A7F"/>
    <w:rsid w:val="005F7739"/>
    <w:rsid w:val="00603C60"/>
    <w:rsid w:val="00607341"/>
    <w:rsid w:val="00607D9C"/>
    <w:rsid w:val="00610A37"/>
    <w:rsid w:val="00610FF9"/>
    <w:rsid w:val="00613187"/>
    <w:rsid w:val="006136B4"/>
    <w:rsid w:val="006137A0"/>
    <w:rsid w:val="00615569"/>
    <w:rsid w:val="00617B17"/>
    <w:rsid w:val="006210AE"/>
    <w:rsid w:val="00622DFB"/>
    <w:rsid w:val="006230E6"/>
    <w:rsid w:val="00624E87"/>
    <w:rsid w:val="0062506C"/>
    <w:rsid w:val="0062524F"/>
    <w:rsid w:val="00625413"/>
    <w:rsid w:val="00627206"/>
    <w:rsid w:val="00627623"/>
    <w:rsid w:val="00630411"/>
    <w:rsid w:val="006309A5"/>
    <w:rsid w:val="0063122C"/>
    <w:rsid w:val="00633288"/>
    <w:rsid w:val="00633A35"/>
    <w:rsid w:val="00637E35"/>
    <w:rsid w:val="00637EA3"/>
    <w:rsid w:val="00637F17"/>
    <w:rsid w:val="00640E75"/>
    <w:rsid w:val="0064218A"/>
    <w:rsid w:val="00642944"/>
    <w:rsid w:val="00650FC0"/>
    <w:rsid w:val="006514EF"/>
    <w:rsid w:val="00653A4B"/>
    <w:rsid w:val="00656521"/>
    <w:rsid w:val="00656D84"/>
    <w:rsid w:val="00657CCB"/>
    <w:rsid w:val="00661224"/>
    <w:rsid w:val="006615B7"/>
    <w:rsid w:val="00682B67"/>
    <w:rsid w:val="00682D16"/>
    <w:rsid w:val="006854CF"/>
    <w:rsid w:val="0068685C"/>
    <w:rsid w:val="0068785E"/>
    <w:rsid w:val="006904C2"/>
    <w:rsid w:val="00690835"/>
    <w:rsid w:val="006911EE"/>
    <w:rsid w:val="0069294D"/>
    <w:rsid w:val="006A158C"/>
    <w:rsid w:val="006A1E84"/>
    <w:rsid w:val="006A2E6F"/>
    <w:rsid w:val="006A4303"/>
    <w:rsid w:val="006A4CB4"/>
    <w:rsid w:val="006A5C55"/>
    <w:rsid w:val="006A7195"/>
    <w:rsid w:val="006B0FBC"/>
    <w:rsid w:val="006B1E6F"/>
    <w:rsid w:val="006B2D55"/>
    <w:rsid w:val="006B3F5B"/>
    <w:rsid w:val="006B3FDB"/>
    <w:rsid w:val="006B4D41"/>
    <w:rsid w:val="006B5CBF"/>
    <w:rsid w:val="006B7FE2"/>
    <w:rsid w:val="006C1577"/>
    <w:rsid w:val="006C29CA"/>
    <w:rsid w:val="006C4FB1"/>
    <w:rsid w:val="006C5935"/>
    <w:rsid w:val="006C6516"/>
    <w:rsid w:val="006C69D0"/>
    <w:rsid w:val="006C77BE"/>
    <w:rsid w:val="006D424C"/>
    <w:rsid w:val="006D52CB"/>
    <w:rsid w:val="006D5DDF"/>
    <w:rsid w:val="006E2638"/>
    <w:rsid w:val="006E44DA"/>
    <w:rsid w:val="006E47D1"/>
    <w:rsid w:val="006E50D1"/>
    <w:rsid w:val="006E51AC"/>
    <w:rsid w:val="006E65B6"/>
    <w:rsid w:val="006E6E69"/>
    <w:rsid w:val="006F049C"/>
    <w:rsid w:val="006F06CF"/>
    <w:rsid w:val="006F451C"/>
    <w:rsid w:val="006F4F5C"/>
    <w:rsid w:val="006F573C"/>
    <w:rsid w:val="006F5906"/>
    <w:rsid w:val="006F7ACA"/>
    <w:rsid w:val="0070178A"/>
    <w:rsid w:val="00702A46"/>
    <w:rsid w:val="00703C5A"/>
    <w:rsid w:val="00704CCB"/>
    <w:rsid w:val="00705CE1"/>
    <w:rsid w:val="00706469"/>
    <w:rsid w:val="00706564"/>
    <w:rsid w:val="00706ADB"/>
    <w:rsid w:val="007073BC"/>
    <w:rsid w:val="00707618"/>
    <w:rsid w:val="00710DBC"/>
    <w:rsid w:val="00711DEC"/>
    <w:rsid w:val="00713F6D"/>
    <w:rsid w:val="00717276"/>
    <w:rsid w:val="00717430"/>
    <w:rsid w:val="00717D5F"/>
    <w:rsid w:val="007215BE"/>
    <w:rsid w:val="00721C5F"/>
    <w:rsid w:val="00723582"/>
    <w:rsid w:val="00723F1A"/>
    <w:rsid w:val="00724360"/>
    <w:rsid w:val="00725A4D"/>
    <w:rsid w:val="00725A5B"/>
    <w:rsid w:val="00725D59"/>
    <w:rsid w:val="00726F64"/>
    <w:rsid w:val="00730677"/>
    <w:rsid w:val="007345C8"/>
    <w:rsid w:val="00736832"/>
    <w:rsid w:val="00736A38"/>
    <w:rsid w:val="0074464E"/>
    <w:rsid w:val="00746956"/>
    <w:rsid w:val="0075091D"/>
    <w:rsid w:val="00753422"/>
    <w:rsid w:val="00753666"/>
    <w:rsid w:val="007610BD"/>
    <w:rsid w:val="007625F7"/>
    <w:rsid w:val="0076282F"/>
    <w:rsid w:val="00762C9D"/>
    <w:rsid w:val="00767B85"/>
    <w:rsid w:val="007734D2"/>
    <w:rsid w:val="0077685F"/>
    <w:rsid w:val="007800C8"/>
    <w:rsid w:val="00783464"/>
    <w:rsid w:val="0078463D"/>
    <w:rsid w:val="00792576"/>
    <w:rsid w:val="00792EE8"/>
    <w:rsid w:val="0079698C"/>
    <w:rsid w:val="00796C40"/>
    <w:rsid w:val="007A1482"/>
    <w:rsid w:val="007A181E"/>
    <w:rsid w:val="007A1ED5"/>
    <w:rsid w:val="007A3AAD"/>
    <w:rsid w:val="007A7D73"/>
    <w:rsid w:val="007B02E9"/>
    <w:rsid w:val="007B03C2"/>
    <w:rsid w:val="007B0D2F"/>
    <w:rsid w:val="007B15BF"/>
    <w:rsid w:val="007B174B"/>
    <w:rsid w:val="007B6741"/>
    <w:rsid w:val="007B6C65"/>
    <w:rsid w:val="007B7CD4"/>
    <w:rsid w:val="007C21D9"/>
    <w:rsid w:val="007C7D9A"/>
    <w:rsid w:val="007D00B1"/>
    <w:rsid w:val="007D5721"/>
    <w:rsid w:val="007D7367"/>
    <w:rsid w:val="007E0F43"/>
    <w:rsid w:val="007E2610"/>
    <w:rsid w:val="007E2F60"/>
    <w:rsid w:val="007E4BBE"/>
    <w:rsid w:val="007E4C30"/>
    <w:rsid w:val="007E5558"/>
    <w:rsid w:val="007E7B7B"/>
    <w:rsid w:val="007F0986"/>
    <w:rsid w:val="007F3C6C"/>
    <w:rsid w:val="007F57AC"/>
    <w:rsid w:val="007F583F"/>
    <w:rsid w:val="007F7911"/>
    <w:rsid w:val="00800438"/>
    <w:rsid w:val="00801758"/>
    <w:rsid w:val="00801FA6"/>
    <w:rsid w:val="00805412"/>
    <w:rsid w:val="00805FC1"/>
    <w:rsid w:val="0081092D"/>
    <w:rsid w:val="0081178C"/>
    <w:rsid w:val="00813EF7"/>
    <w:rsid w:val="00814F0A"/>
    <w:rsid w:val="00815AF8"/>
    <w:rsid w:val="00821811"/>
    <w:rsid w:val="00821F16"/>
    <w:rsid w:val="0082603B"/>
    <w:rsid w:val="00830EB0"/>
    <w:rsid w:val="00832B64"/>
    <w:rsid w:val="00834EBB"/>
    <w:rsid w:val="00836013"/>
    <w:rsid w:val="00836097"/>
    <w:rsid w:val="0083609C"/>
    <w:rsid w:val="00840F8E"/>
    <w:rsid w:val="008413B0"/>
    <w:rsid w:val="00841644"/>
    <w:rsid w:val="00841923"/>
    <w:rsid w:val="0084365C"/>
    <w:rsid w:val="008441E8"/>
    <w:rsid w:val="00850088"/>
    <w:rsid w:val="008512AC"/>
    <w:rsid w:val="00851BC4"/>
    <w:rsid w:val="00857F90"/>
    <w:rsid w:val="008643C9"/>
    <w:rsid w:val="0086547F"/>
    <w:rsid w:val="0086706C"/>
    <w:rsid w:val="0087251A"/>
    <w:rsid w:val="0087319E"/>
    <w:rsid w:val="00875701"/>
    <w:rsid w:val="008840CF"/>
    <w:rsid w:val="00884221"/>
    <w:rsid w:val="008846C5"/>
    <w:rsid w:val="00886B99"/>
    <w:rsid w:val="00890A62"/>
    <w:rsid w:val="00891CB3"/>
    <w:rsid w:val="00892579"/>
    <w:rsid w:val="00892963"/>
    <w:rsid w:val="008941F0"/>
    <w:rsid w:val="00896706"/>
    <w:rsid w:val="00897FDB"/>
    <w:rsid w:val="008A5F28"/>
    <w:rsid w:val="008A7CD1"/>
    <w:rsid w:val="008B325A"/>
    <w:rsid w:val="008B3FD1"/>
    <w:rsid w:val="008B4688"/>
    <w:rsid w:val="008B47D1"/>
    <w:rsid w:val="008B621B"/>
    <w:rsid w:val="008B6C0F"/>
    <w:rsid w:val="008B7237"/>
    <w:rsid w:val="008C07C1"/>
    <w:rsid w:val="008C2EF2"/>
    <w:rsid w:val="008C6804"/>
    <w:rsid w:val="008C6EFD"/>
    <w:rsid w:val="008D0F4D"/>
    <w:rsid w:val="008D6B4D"/>
    <w:rsid w:val="008E03BF"/>
    <w:rsid w:val="008E2DD6"/>
    <w:rsid w:val="008E3C71"/>
    <w:rsid w:val="008E4289"/>
    <w:rsid w:val="008E4E12"/>
    <w:rsid w:val="008F236F"/>
    <w:rsid w:val="008F29EE"/>
    <w:rsid w:val="008F2CFD"/>
    <w:rsid w:val="008F36B4"/>
    <w:rsid w:val="008F4AC2"/>
    <w:rsid w:val="008F4BD8"/>
    <w:rsid w:val="008F7524"/>
    <w:rsid w:val="00900F7A"/>
    <w:rsid w:val="009015F5"/>
    <w:rsid w:val="00902362"/>
    <w:rsid w:val="0090677C"/>
    <w:rsid w:val="00906A16"/>
    <w:rsid w:val="00907424"/>
    <w:rsid w:val="00910581"/>
    <w:rsid w:val="009117D0"/>
    <w:rsid w:val="00914239"/>
    <w:rsid w:val="009156A3"/>
    <w:rsid w:val="00917863"/>
    <w:rsid w:val="00920835"/>
    <w:rsid w:val="00920FB8"/>
    <w:rsid w:val="0092577F"/>
    <w:rsid w:val="00931789"/>
    <w:rsid w:val="0093342A"/>
    <w:rsid w:val="00934C69"/>
    <w:rsid w:val="00935298"/>
    <w:rsid w:val="00935E15"/>
    <w:rsid w:val="00937623"/>
    <w:rsid w:val="00937C35"/>
    <w:rsid w:val="009414C0"/>
    <w:rsid w:val="00942323"/>
    <w:rsid w:val="0094306E"/>
    <w:rsid w:val="00943626"/>
    <w:rsid w:val="00943C59"/>
    <w:rsid w:val="00945433"/>
    <w:rsid w:val="009455CF"/>
    <w:rsid w:val="00953AF7"/>
    <w:rsid w:val="00954C96"/>
    <w:rsid w:val="00960969"/>
    <w:rsid w:val="00960C45"/>
    <w:rsid w:val="00961A53"/>
    <w:rsid w:val="0096250D"/>
    <w:rsid w:val="009640AA"/>
    <w:rsid w:val="00964D67"/>
    <w:rsid w:val="00965156"/>
    <w:rsid w:val="009704EB"/>
    <w:rsid w:val="0097052F"/>
    <w:rsid w:val="0097212C"/>
    <w:rsid w:val="00972725"/>
    <w:rsid w:val="00972B28"/>
    <w:rsid w:val="00973614"/>
    <w:rsid w:val="00976614"/>
    <w:rsid w:val="00980A46"/>
    <w:rsid w:val="00982294"/>
    <w:rsid w:val="00982ECD"/>
    <w:rsid w:val="009831CE"/>
    <w:rsid w:val="00984AEC"/>
    <w:rsid w:val="00991672"/>
    <w:rsid w:val="009922B9"/>
    <w:rsid w:val="0099323B"/>
    <w:rsid w:val="009969D6"/>
    <w:rsid w:val="00997192"/>
    <w:rsid w:val="009A02FB"/>
    <w:rsid w:val="009A24A2"/>
    <w:rsid w:val="009A2B19"/>
    <w:rsid w:val="009A6B1A"/>
    <w:rsid w:val="009B4751"/>
    <w:rsid w:val="009B5788"/>
    <w:rsid w:val="009B634D"/>
    <w:rsid w:val="009C0152"/>
    <w:rsid w:val="009D3047"/>
    <w:rsid w:val="009D3895"/>
    <w:rsid w:val="009D6507"/>
    <w:rsid w:val="009D7A9D"/>
    <w:rsid w:val="009D7C3A"/>
    <w:rsid w:val="009E0FA0"/>
    <w:rsid w:val="009E3F4B"/>
    <w:rsid w:val="009E6E0C"/>
    <w:rsid w:val="009E72EB"/>
    <w:rsid w:val="009F32E3"/>
    <w:rsid w:val="009F362C"/>
    <w:rsid w:val="009F3FD4"/>
    <w:rsid w:val="009F5088"/>
    <w:rsid w:val="009F51B5"/>
    <w:rsid w:val="00A01567"/>
    <w:rsid w:val="00A0448F"/>
    <w:rsid w:val="00A04DAD"/>
    <w:rsid w:val="00A056B9"/>
    <w:rsid w:val="00A07814"/>
    <w:rsid w:val="00A10B75"/>
    <w:rsid w:val="00A10E7D"/>
    <w:rsid w:val="00A110E5"/>
    <w:rsid w:val="00A11C56"/>
    <w:rsid w:val="00A13882"/>
    <w:rsid w:val="00A14A0F"/>
    <w:rsid w:val="00A15AA7"/>
    <w:rsid w:val="00A15C2D"/>
    <w:rsid w:val="00A202B1"/>
    <w:rsid w:val="00A22532"/>
    <w:rsid w:val="00A23729"/>
    <w:rsid w:val="00A25F66"/>
    <w:rsid w:val="00A26850"/>
    <w:rsid w:val="00A26D5C"/>
    <w:rsid w:val="00A31BBF"/>
    <w:rsid w:val="00A350C0"/>
    <w:rsid w:val="00A35738"/>
    <w:rsid w:val="00A36A6B"/>
    <w:rsid w:val="00A37B9F"/>
    <w:rsid w:val="00A40518"/>
    <w:rsid w:val="00A406EE"/>
    <w:rsid w:val="00A435EF"/>
    <w:rsid w:val="00A43782"/>
    <w:rsid w:val="00A44E6A"/>
    <w:rsid w:val="00A4705A"/>
    <w:rsid w:val="00A500D4"/>
    <w:rsid w:val="00A50BA0"/>
    <w:rsid w:val="00A511A0"/>
    <w:rsid w:val="00A52E68"/>
    <w:rsid w:val="00A53521"/>
    <w:rsid w:val="00A535AD"/>
    <w:rsid w:val="00A54CBE"/>
    <w:rsid w:val="00A56197"/>
    <w:rsid w:val="00A610AB"/>
    <w:rsid w:val="00A617A1"/>
    <w:rsid w:val="00A635E5"/>
    <w:rsid w:val="00A6390C"/>
    <w:rsid w:val="00A64073"/>
    <w:rsid w:val="00A66609"/>
    <w:rsid w:val="00A70B12"/>
    <w:rsid w:val="00A72203"/>
    <w:rsid w:val="00A72C97"/>
    <w:rsid w:val="00A75792"/>
    <w:rsid w:val="00A75C68"/>
    <w:rsid w:val="00A76B4B"/>
    <w:rsid w:val="00A82919"/>
    <w:rsid w:val="00A82958"/>
    <w:rsid w:val="00A82DC5"/>
    <w:rsid w:val="00A85087"/>
    <w:rsid w:val="00A85594"/>
    <w:rsid w:val="00A86888"/>
    <w:rsid w:val="00A9152B"/>
    <w:rsid w:val="00A919F9"/>
    <w:rsid w:val="00A928F4"/>
    <w:rsid w:val="00A9342B"/>
    <w:rsid w:val="00A94C4E"/>
    <w:rsid w:val="00A960D4"/>
    <w:rsid w:val="00AA042B"/>
    <w:rsid w:val="00AA083A"/>
    <w:rsid w:val="00AB000E"/>
    <w:rsid w:val="00AB0083"/>
    <w:rsid w:val="00AB21C9"/>
    <w:rsid w:val="00AB593C"/>
    <w:rsid w:val="00AB6FE9"/>
    <w:rsid w:val="00AB7847"/>
    <w:rsid w:val="00AC07B5"/>
    <w:rsid w:val="00AC0D7B"/>
    <w:rsid w:val="00AC21EA"/>
    <w:rsid w:val="00AC35F3"/>
    <w:rsid w:val="00AC56D5"/>
    <w:rsid w:val="00AC7577"/>
    <w:rsid w:val="00AD454B"/>
    <w:rsid w:val="00AD46DF"/>
    <w:rsid w:val="00AD4FA8"/>
    <w:rsid w:val="00AD5674"/>
    <w:rsid w:val="00AE460F"/>
    <w:rsid w:val="00AE5B5B"/>
    <w:rsid w:val="00AE67B8"/>
    <w:rsid w:val="00AF7A90"/>
    <w:rsid w:val="00B00E20"/>
    <w:rsid w:val="00B038B8"/>
    <w:rsid w:val="00B055F7"/>
    <w:rsid w:val="00B072CB"/>
    <w:rsid w:val="00B115C0"/>
    <w:rsid w:val="00B13EA7"/>
    <w:rsid w:val="00B158E0"/>
    <w:rsid w:val="00B21417"/>
    <w:rsid w:val="00B24246"/>
    <w:rsid w:val="00B2537C"/>
    <w:rsid w:val="00B25F0B"/>
    <w:rsid w:val="00B26487"/>
    <w:rsid w:val="00B3324B"/>
    <w:rsid w:val="00B33F3A"/>
    <w:rsid w:val="00B34198"/>
    <w:rsid w:val="00B341F9"/>
    <w:rsid w:val="00B364D7"/>
    <w:rsid w:val="00B40BBF"/>
    <w:rsid w:val="00B41EAE"/>
    <w:rsid w:val="00B4202A"/>
    <w:rsid w:val="00B44556"/>
    <w:rsid w:val="00B45329"/>
    <w:rsid w:val="00B45C11"/>
    <w:rsid w:val="00B467B6"/>
    <w:rsid w:val="00B51392"/>
    <w:rsid w:val="00B52493"/>
    <w:rsid w:val="00B535FD"/>
    <w:rsid w:val="00B56583"/>
    <w:rsid w:val="00B56C49"/>
    <w:rsid w:val="00B6045F"/>
    <w:rsid w:val="00B60A6E"/>
    <w:rsid w:val="00B610EE"/>
    <w:rsid w:val="00B64703"/>
    <w:rsid w:val="00B64E94"/>
    <w:rsid w:val="00B65851"/>
    <w:rsid w:val="00B66BAF"/>
    <w:rsid w:val="00B674CB"/>
    <w:rsid w:val="00B67E23"/>
    <w:rsid w:val="00B70790"/>
    <w:rsid w:val="00B710BA"/>
    <w:rsid w:val="00B73BF2"/>
    <w:rsid w:val="00B73D37"/>
    <w:rsid w:val="00B77FC8"/>
    <w:rsid w:val="00B803E0"/>
    <w:rsid w:val="00B83B17"/>
    <w:rsid w:val="00B87A72"/>
    <w:rsid w:val="00B9065B"/>
    <w:rsid w:val="00B943B3"/>
    <w:rsid w:val="00B94C35"/>
    <w:rsid w:val="00B94D6E"/>
    <w:rsid w:val="00B95C34"/>
    <w:rsid w:val="00BA01E6"/>
    <w:rsid w:val="00BA1D5A"/>
    <w:rsid w:val="00BA2B78"/>
    <w:rsid w:val="00BA31BA"/>
    <w:rsid w:val="00BA4191"/>
    <w:rsid w:val="00BA68D3"/>
    <w:rsid w:val="00BB01B6"/>
    <w:rsid w:val="00BB5F5C"/>
    <w:rsid w:val="00BB7D86"/>
    <w:rsid w:val="00BC0A8D"/>
    <w:rsid w:val="00BC1D04"/>
    <w:rsid w:val="00BC4593"/>
    <w:rsid w:val="00BC5691"/>
    <w:rsid w:val="00BC7040"/>
    <w:rsid w:val="00BC73CE"/>
    <w:rsid w:val="00BD0AF5"/>
    <w:rsid w:val="00BD27EF"/>
    <w:rsid w:val="00BD7778"/>
    <w:rsid w:val="00BD7CFB"/>
    <w:rsid w:val="00BE1BC1"/>
    <w:rsid w:val="00BE2978"/>
    <w:rsid w:val="00BE4015"/>
    <w:rsid w:val="00BE6CD7"/>
    <w:rsid w:val="00BF0216"/>
    <w:rsid w:val="00BF1CAA"/>
    <w:rsid w:val="00BF1CF1"/>
    <w:rsid w:val="00BF24CC"/>
    <w:rsid w:val="00BF2506"/>
    <w:rsid w:val="00BF347F"/>
    <w:rsid w:val="00BF3E0A"/>
    <w:rsid w:val="00BF4235"/>
    <w:rsid w:val="00BF64FD"/>
    <w:rsid w:val="00C01859"/>
    <w:rsid w:val="00C040B6"/>
    <w:rsid w:val="00C04A41"/>
    <w:rsid w:val="00C05B57"/>
    <w:rsid w:val="00C06550"/>
    <w:rsid w:val="00C11B19"/>
    <w:rsid w:val="00C11C15"/>
    <w:rsid w:val="00C1266A"/>
    <w:rsid w:val="00C144FB"/>
    <w:rsid w:val="00C24AFB"/>
    <w:rsid w:val="00C27BE2"/>
    <w:rsid w:val="00C34E46"/>
    <w:rsid w:val="00C35715"/>
    <w:rsid w:val="00C35ADC"/>
    <w:rsid w:val="00C4032E"/>
    <w:rsid w:val="00C41435"/>
    <w:rsid w:val="00C43811"/>
    <w:rsid w:val="00C45D53"/>
    <w:rsid w:val="00C4617C"/>
    <w:rsid w:val="00C50528"/>
    <w:rsid w:val="00C512D3"/>
    <w:rsid w:val="00C53B4B"/>
    <w:rsid w:val="00C549AF"/>
    <w:rsid w:val="00C55870"/>
    <w:rsid w:val="00C57D0B"/>
    <w:rsid w:val="00C61CCD"/>
    <w:rsid w:val="00C622C8"/>
    <w:rsid w:val="00C6534F"/>
    <w:rsid w:val="00C6645E"/>
    <w:rsid w:val="00C757E3"/>
    <w:rsid w:val="00C766E9"/>
    <w:rsid w:val="00C802D5"/>
    <w:rsid w:val="00C809AA"/>
    <w:rsid w:val="00C80A0D"/>
    <w:rsid w:val="00C81B4E"/>
    <w:rsid w:val="00C85C17"/>
    <w:rsid w:val="00C90469"/>
    <w:rsid w:val="00C94C64"/>
    <w:rsid w:val="00C960D7"/>
    <w:rsid w:val="00CA3383"/>
    <w:rsid w:val="00CA67FA"/>
    <w:rsid w:val="00CA6F06"/>
    <w:rsid w:val="00CB09BF"/>
    <w:rsid w:val="00CB0C52"/>
    <w:rsid w:val="00CB2A7D"/>
    <w:rsid w:val="00CB2C74"/>
    <w:rsid w:val="00CB36D5"/>
    <w:rsid w:val="00CB3E88"/>
    <w:rsid w:val="00CB47D7"/>
    <w:rsid w:val="00CB590D"/>
    <w:rsid w:val="00CB5F39"/>
    <w:rsid w:val="00CB758E"/>
    <w:rsid w:val="00CC33CD"/>
    <w:rsid w:val="00CC6E0F"/>
    <w:rsid w:val="00CD0C0C"/>
    <w:rsid w:val="00CD0DDB"/>
    <w:rsid w:val="00CD19CD"/>
    <w:rsid w:val="00CD383D"/>
    <w:rsid w:val="00CD4503"/>
    <w:rsid w:val="00CD6AB9"/>
    <w:rsid w:val="00CD7CDF"/>
    <w:rsid w:val="00CD7FA4"/>
    <w:rsid w:val="00CE21E6"/>
    <w:rsid w:val="00CE2853"/>
    <w:rsid w:val="00CE536D"/>
    <w:rsid w:val="00CE6609"/>
    <w:rsid w:val="00CE69F1"/>
    <w:rsid w:val="00CF703F"/>
    <w:rsid w:val="00CF764A"/>
    <w:rsid w:val="00D0061B"/>
    <w:rsid w:val="00D019D9"/>
    <w:rsid w:val="00D027AD"/>
    <w:rsid w:val="00D0312D"/>
    <w:rsid w:val="00D03AC0"/>
    <w:rsid w:val="00D05D4B"/>
    <w:rsid w:val="00D05FA7"/>
    <w:rsid w:val="00D060C6"/>
    <w:rsid w:val="00D11B0E"/>
    <w:rsid w:val="00D1318D"/>
    <w:rsid w:val="00D14312"/>
    <w:rsid w:val="00D14421"/>
    <w:rsid w:val="00D166C9"/>
    <w:rsid w:val="00D172E5"/>
    <w:rsid w:val="00D2154C"/>
    <w:rsid w:val="00D22989"/>
    <w:rsid w:val="00D233BE"/>
    <w:rsid w:val="00D23FB5"/>
    <w:rsid w:val="00D2513B"/>
    <w:rsid w:val="00D25A95"/>
    <w:rsid w:val="00D25AE2"/>
    <w:rsid w:val="00D27BC5"/>
    <w:rsid w:val="00D3271A"/>
    <w:rsid w:val="00D372E4"/>
    <w:rsid w:val="00D40E26"/>
    <w:rsid w:val="00D40EED"/>
    <w:rsid w:val="00D4204D"/>
    <w:rsid w:val="00D428A8"/>
    <w:rsid w:val="00D44F07"/>
    <w:rsid w:val="00D450BD"/>
    <w:rsid w:val="00D4718F"/>
    <w:rsid w:val="00D47688"/>
    <w:rsid w:val="00D55847"/>
    <w:rsid w:val="00D5700D"/>
    <w:rsid w:val="00D607BA"/>
    <w:rsid w:val="00D616F6"/>
    <w:rsid w:val="00D6252F"/>
    <w:rsid w:val="00D63EB9"/>
    <w:rsid w:val="00D64459"/>
    <w:rsid w:val="00D64CAD"/>
    <w:rsid w:val="00D6610D"/>
    <w:rsid w:val="00D708B5"/>
    <w:rsid w:val="00D7124C"/>
    <w:rsid w:val="00D71CEA"/>
    <w:rsid w:val="00D75C90"/>
    <w:rsid w:val="00D75F1D"/>
    <w:rsid w:val="00D770ED"/>
    <w:rsid w:val="00D83303"/>
    <w:rsid w:val="00D8428A"/>
    <w:rsid w:val="00D874A1"/>
    <w:rsid w:val="00D9245C"/>
    <w:rsid w:val="00D927EB"/>
    <w:rsid w:val="00D92C52"/>
    <w:rsid w:val="00D93E65"/>
    <w:rsid w:val="00D9408B"/>
    <w:rsid w:val="00D94877"/>
    <w:rsid w:val="00D9611C"/>
    <w:rsid w:val="00D962E1"/>
    <w:rsid w:val="00D96BF8"/>
    <w:rsid w:val="00D96D7D"/>
    <w:rsid w:val="00DA126D"/>
    <w:rsid w:val="00DA360A"/>
    <w:rsid w:val="00DA3D9B"/>
    <w:rsid w:val="00DA7427"/>
    <w:rsid w:val="00DC1AFB"/>
    <w:rsid w:val="00DC3CAC"/>
    <w:rsid w:val="00DC448B"/>
    <w:rsid w:val="00DD08FD"/>
    <w:rsid w:val="00DD0BB4"/>
    <w:rsid w:val="00DD2261"/>
    <w:rsid w:val="00DD268A"/>
    <w:rsid w:val="00DD2FB4"/>
    <w:rsid w:val="00DD31B4"/>
    <w:rsid w:val="00DD5A49"/>
    <w:rsid w:val="00DD6C4D"/>
    <w:rsid w:val="00DE0D4C"/>
    <w:rsid w:val="00DE1A9C"/>
    <w:rsid w:val="00DE561A"/>
    <w:rsid w:val="00DE5CCC"/>
    <w:rsid w:val="00DE6E81"/>
    <w:rsid w:val="00DF0F5D"/>
    <w:rsid w:val="00DF5BC5"/>
    <w:rsid w:val="00DF6A8E"/>
    <w:rsid w:val="00E006FC"/>
    <w:rsid w:val="00E07AC5"/>
    <w:rsid w:val="00E10B1F"/>
    <w:rsid w:val="00E13700"/>
    <w:rsid w:val="00E13C48"/>
    <w:rsid w:val="00E16021"/>
    <w:rsid w:val="00E160CC"/>
    <w:rsid w:val="00E16CC3"/>
    <w:rsid w:val="00E20A1A"/>
    <w:rsid w:val="00E20FA1"/>
    <w:rsid w:val="00E222A6"/>
    <w:rsid w:val="00E2347C"/>
    <w:rsid w:val="00E23DA4"/>
    <w:rsid w:val="00E3054F"/>
    <w:rsid w:val="00E30C1D"/>
    <w:rsid w:val="00E310E4"/>
    <w:rsid w:val="00E31195"/>
    <w:rsid w:val="00E333CB"/>
    <w:rsid w:val="00E354E1"/>
    <w:rsid w:val="00E37B9C"/>
    <w:rsid w:val="00E40AB8"/>
    <w:rsid w:val="00E43D27"/>
    <w:rsid w:val="00E4538A"/>
    <w:rsid w:val="00E4631F"/>
    <w:rsid w:val="00E47A4B"/>
    <w:rsid w:val="00E5088C"/>
    <w:rsid w:val="00E50E64"/>
    <w:rsid w:val="00E51816"/>
    <w:rsid w:val="00E525A7"/>
    <w:rsid w:val="00E539FF"/>
    <w:rsid w:val="00E56581"/>
    <w:rsid w:val="00E61524"/>
    <w:rsid w:val="00E61E8D"/>
    <w:rsid w:val="00E645DB"/>
    <w:rsid w:val="00E6734A"/>
    <w:rsid w:val="00E70567"/>
    <w:rsid w:val="00E71205"/>
    <w:rsid w:val="00E71B15"/>
    <w:rsid w:val="00E752B2"/>
    <w:rsid w:val="00E75DD5"/>
    <w:rsid w:val="00E83F5C"/>
    <w:rsid w:val="00E85BD1"/>
    <w:rsid w:val="00E87350"/>
    <w:rsid w:val="00E87C0C"/>
    <w:rsid w:val="00E92611"/>
    <w:rsid w:val="00EA1766"/>
    <w:rsid w:val="00EA1EC3"/>
    <w:rsid w:val="00EA20DD"/>
    <w:rsid w:val="00EA38A8"/>
    <w:rsid w:val="00EA4B22"/>
    <w:rsid w:val="00EB2A35"/>
    <w:rsid w:val="00EB3ABC"/>
    <w:rsid w:val="00EB61A0"/>
    <w:rsid w:val="00EB73A7"/>
    <w:rsid w:val="00EC2572"/>
    <w:rsid w:val="00EC4547"/>
    <w:rsid w:val="00EC5F6C"/>
    <w:rsid w:val="00ED479D"/>
    <w:rsid w:val="00ED6824"/>
    <w:rsid w:val="00EE4EE5"/>
    <w:rsid w:val="00EE5D60"/>
    <w:rsid w:val="00EE61A5"/>
    <w:rsid w:val="00EE7D32"/>
    <w:rsid w:val="00EF3B68"/>
    <w:rsid w:val="00F00F4F"/>
    <w:rsid w:val="00F021F4"/>
    <w:rsid w:val="00F05BC2"/>
    <w:rsid w:val="00F0723A"/>
    <w:rsid w:val="00F11B1C"/>
    <w:rsid w:val="00F13F71"/>
    <w:rsid w:val="00F20B29"/>
    <w:rsid w:val="00F21202"/>
    <w:rsid w:val="00F22875"/>
    <w:rsid w:val="00F23FFA"/>
    <w:rsid w:val="00F240E1"/>
    <w:rsid w:val="00F24390"/>
    <w:rsid w:val="00F25122"/>
    <w:rsid w:val="00F2513A"/>
    <w:rsid w:val="00F25E02"/>
    <w:rsid w:val="00F26353"/>
    <w:rsid w:val="00F2638B"/>
    <w:rsid w:val="00F26450"/>
    <w:rsid w:val="00F27FC9"/>
    <w:rsid w:val="00F30128"/>
    <w:rsid w:val="00F31F59"/>
    <w:rsid w:val="00F36977"/>
    <w:rsid w:val="00F369BA"/>
    <w:rsid w:val="00F37A90"/>
    <w:rsid w:val="00F401FD"/>
    <w:rsid w:val="00F40BD8"/>
    <w:rsid w:val="00F41485"/>
    <w:rsid w:val="00F41BBE"/>
    <w:rsid w:val="00F41F8F"/>
    <w:rsid w:val="00F46861"/>
    <w:rsid w:val="00F47B05"/>
    <w:rsid w:val="00F50D87"/>
    <w:rsid w:val="00F52E91"/>
    <w:rsid w:val="00F53327"/>
    <w:rsid w:val="00F5550D"/>
    <w:rsid w:val="00F55E92"/>
    <w:rsid w:val="00F5616F"/>
    <w:rsid w:val="00F56F31"/>
    <w:rsid w:val="00F60FF2"/>
    <w:rsid w:val="00F62FE0"/>
    <w:rsid w:val="00F63870"/>
    <w:rsid w:val="00F65FB5"/>
    <w:rsid w:val="00F70386"/>
    <w:rsid w:val="00F71F14"/>
    <w:rsid w:val="00F72F7D"/>
    <w:rsid w:val="00F73514"/>
    <w:rsid w:val="00F74DD3"/>
    <w:rsid w:val="00F94952"/>
    <w:rsid w:val="00FA303D"/>
    <w:rsid w:val="00FA3ECA"/>
    <w:rsid w:val="00FA505B"/>
    <w:rsid w:val="00FA5D2F"/>
    <w:rsid w:val="00FA6883"/>
    <w:rsid w:val="00FA78FD"/>
    <w:rsid w:val="00FA7DCC"/>
    <w:rsid w:val="00FB1207"/>
    <w:rsid w:val="00FB1E56"/>
    <w:rsid w:val="00FB360F"/>
    <w:rsid w:val="00FB3E55"/>
    <w:rsid w:val="00FB6B2F"/>
    <w:rsid w:val="00FB73EC"/>
    <w:rsid w:val="00FC242A"/>
    <w:rsid w:val="00FC2A5C"/>
    <w:rsid w:val="00FC4CC1"/>
    <w:rsid w:val="00FC6A8F"/>
    <w:rsid w:val="00FD0E66"/>
    <w:rsid w:val="00FD2CD8"/>
    <w:rsid w:val="00FD3CCE"/>
    <w:rsid w:val="00FD56AB"/>
    <w:rsid w:val="00FE2D15"/>
    <w:rsid w:val="00FE45E8"/>
    <w:rsid w:val="00FE464D"/>
    <w:rsid w:val="00FE5A9E"/>
    <w:rsid w:val="00FE6FC6"/>
    <w:rsid w:val="00FE794F"/>
    <w:rsid w:val="00FE7A65"/>
    <w:rsid w:val="00FE7D25"/>
    <w:rsid w:val="00FF1AD1"/>
    <w:rsid w:val="00FF61B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41E0D"/>
  <w15:docId w15:val="{93E9A2FC-6ED8-4120-9099-7B6F3044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56D9"/>
    <w:rPr>
      <w:b/>
      <w:bCs/>
    </w:rPr>
  </w:style>
  <w:style w:type="character" w:styleId="Hyperlink">
    <w:name w:val="Hyperlink"/>
    <w:basedOn w:val="a0"/>
    <w:uiPriority w:val="99"/>
    <w:unhideWhenUsed/>
    <w:rsid w:val="001056D9"/>
    <w:rPr>
      <w:color w:val="0000FF"/>
      <w:u w:val="single"/>
    </w:rPr>
  </w:style>
  <w:style w:type="character" w:styleId="a4">
    <w:name w:val="Emphasis"/>
    <w:basedOn w:val="a0"/>
    <w:uiPriority w:val="20"/>
    <w:qFormat/>
    <w:rsid w:val="001056D9"/>
    <w:rPr>
      <w:i/>
      <w:iCs/>
    </w:rPr>
  </w:style>
  <w:style w:type="character" w:styleId="a5">
    <w:name w:val="Unresolved Mention"/>
    <w:basedOn w:val="a0"/>
    <w:uiPriority w:val="99"/>
    <w:semiHidden/>
    <w:unhideWhenUsed/>
    <w:rsid w:val="000A2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03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nesset.gov.il/committees/heb/material/data/H14-01-2008_16-03-12_hukpsikatribit.doc" TargetMode="External"/><Relationship Id="rId5" Type="http://schemas.openxmlformats.org/officeDocument/2006/relationships/hyperlink" Target="http://takam.mof.gov.il/doc/hashkal/horaot.nsf/34e22428a0f30b39c225770c003a075e/f15d364b72561182c2257488002d15ac?OpenDocument" TargetMode="External"/><Relationship Id="rId4" Type="http://schemas.openxmlformats.org/officeDocument/2006/relationships/hyperlink" Target="http://takam.mof.gov.il/doc/hashkal/horaot.nsf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990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L</dc:creator>
  <cp:lastModifiedBy>carmona carmona</cp:lastModifiedBy>
  <cp:revision>2</cp:revision>
  <dcterms:created xsi:type="dcterms:W3CDTF">2020-07-01T11:43:00Z</dcterms:created>
  <dcterms:modified xsi:type="dcterms:W3CDTF">2020-08-11T10:18:00Z</dcterms:modified>
</cp:coreProperties>
</file>