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5A6" w:rsidRPr="009D35A6" w:rsidRDefault="009D35A6" w:rsidP="009D35A6">
      <w:pPr>
        <w:shd w:val="clear" w:color="auto" w:fill="F7F9FB"/>
        <w:bidi w:val="0"/>
        <w:spacing w:after="0" w:line="240" w:lineRule="auto"/>
        <w:jc w:val="center"/>
        <w:outlineLvl w:val="1"/>
        <w:rPr>
          <w:rFonts w:ascii="Arial" w:eastAsia="Times New Roman" w:hAnsi="Arial" w:cs="Arial"/>
          <w:b/>
          <w:bCs/>
          <w:color w:val="404243"/>
          <w:sz w:val="36"/>
          <w:szCs w:val="36"/>
        </w:rPr>
      </w:pPr>
      <w:proofErr w:type="spellStart"/>
      <w:r w:rsidRPr="009D35A6">
        <w:rPr>
          <w:rFonts w:ascii="Arial" w:eastAsia="Times New Roman" w:hAnsi="Arial" w:cs="Arial"/>
          <w:b/>
          <w:bCs/>
          <w:color w:val="404243"/>
          <w:sz w:val="36"/>
          <w:szCs w:val="36"/>
          <w:rtl/>
        </w:rPr>
        <w:t>קק"מ</w:t>
      </w:r>
      <w:proofErr w:type="spellEnd"/>
      <w:r w:rsidRPr="009D35A6">
        <w:rPr>
          <w:rFonts w:ascii="Arial" w:eastAsia="Times New Roman" w:hAnsi="Arial" w:cs="Arial"/>
          <w:b/>
          <w:bCs/>
          <w:color w:val="404243"/>
          <w:sz w:val="36"/>
          <w:szCs w:val="36"/>
          <w:rtl/>
        </w:rPr>
        <w:t xml:space="preserve"> של גמלאים מתנדבים</w:t>
      </w:r>
    </w:p>
    <w:p w:rsidR="009D35A6" w:rsidRPr="009D35A6" w:rsidRDefault="009D35A6" w:rsidP="009D35A6">
      <w:pPr>
        <w:shd w:val="clear" w:color="auto" w:fill="F7F9FB"/>
        <w:bidi w:val="0"/>
        <w:spacing w:after="0" w:line="240" w:lineRule="auto"/>
        <w:rPr>
          <w:rFonts w:ascii="Arial" w:eastAsia="Times New Roman" w:hAnsi="Arial" w:cs="Arial"/>
          <w:color w:val="404243"/>
          <w:sz w:val="21"/>
          <w:szCs w:val="21"/>
        </w:rPr>
      </w:pPr>
      <w:proofErr w:type="spellStart"/>
      <w:r w:rsidRPr="009D35A6">
        <w:rPr>
          <w:rFonts w:ascii="Arial" w:eastAsia="Times New Roman" w:hAnsi="Arial" w:cs="Arial"/>
          <w:b/>
          <w:bCs/>
          <w:color w:val="404243"/>
          <w:sz w:val="21"/>
          <w:szCs w:val="21"/>
          <w:u w:val="single"/>
          <w:rtl/>
        </w:rPr>
        <w:t>קק"מ</w:t>
      </w:r>
      <w:proofErr w:type="spellEnd"/>
      <w:r w:rsidRPr="009D35A6">
        <w:rPr>
          <w:rFonts w:ascii="Arial" w:eastAsia="Times New Roman" w:hAnsi="Arial" w:cs="Arial"/>
          <w:b/>
          <w:bCs/>
          <w:color w:val="404243"/>
          <w:sz w:val="21"/>
          <w:szCs w:val="21"/>
          <w:u w:val="single"/>
          <w:rtl/>
        </w:rPr>
        <w:t xml:space="preserve"> עבור גמלאים מתנדבים</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i/>
          <w:iCs/>
          <w:color w:val="404243"/>
          <w:sz w:val="21"/>
          <w:szCs w:val="21"/>
          <w:rtl/>
        </w:rPr>
        <w:t>קרן קשרי מדע</w:t>
      </w:r>
      <w:r w:rsidRPr="009D35A6">
        <w:rPr>
          <w:rFonts w:ascii="Arial" w:eastAsia="Times New Roman" w:hAnsi="Arial" w:cs="Arial"/>
          <w:color w:val="404243"/>
          <w:sz w:val="21"/>
          <w:szCs w:val="21"/>
        </w:rPr>
        <w:t> ("</w:t>
      </w:r>
      <w:r w:rsidRPr="009D35A6">
        <w:rPr>
          <w:rFonts w:ascii="Arial" w:eastAsia="Times New Roman" w:hAnsi="Arial" w:cs="Arial"/>
          <w:color w:val="404243"/>
          <w:sz w:val="21"/>
          <w:szCs w:val="21"/>
          <w:rtl/>
        </w:rPr>
        <w:t>קרן השתלמות דולרית") ייעודה לממן קשרי מדע בינלאומיים והשתלמויות</w:t>
      </w:r>
      <w:r w:rsidRPr="009D35A6">
        <w:rPr>
          <w:rFonts w:ascii="Arial" w:eastAsia="Times New Roman" w:hAnsi="Arial" w:cs="Arial"/>
          <w:color w:val="404243"/>
          <w:sz w:val="21"/>
          <w:szCs w:val="21"/>
        </w:rPr>
        <w:t>.</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color w:val="404243"/>
          <w:sz w:val="21"/>
          <w:szCs w:val="21"/>
          <w:rtl/>
        </w:rPr>
        <w:t>לכן, כבר לפני מספר שנים, השיג האיגוד אישור</w:t>
      </w:r>
      <w:r w:rsidRPr="009D35A6">
        <w:rPr>
          <w:rFonts w:ascii="Arial" w:eastAsia="Times New Roman" w:hAnsi="Arial" w:cs="Arial"/>
          <w:color w:val="404243"/>
          <w:sz w:val="21"/>
          <w:szCs w:val="21"/>
        </w:rPr>
        <w:t> </w:t>
      </w:r>
      <w:r w:rsidRPr="009D35A6">
        <w:rPr>
          <w:rFonts w:ascii="Arial" w:eastAsia="Times New Roman" w:hAnsi="Arial" w:cs="Arial"/>
          <w:i/>
          <w:iCs/>
          <w:color w:val="404243"/>
          <w:sz w:val="21"/>
          <w:szCs w:val="21"/>
          <w:rtl/>
        </w:rPr>
        <w:t>נציבות מס הכנסה</w:t>
      </w:r>
      <w:r w:rsidRPr="009D35A6">
        <w:rPr>
          <w:rFonts w:ascii="Arial" w:eastAsia="Times New Roman" w:hAnsi="Arial" w:cs="Arial"/>
          <w:color w:val="404243"/>
          <w:sz w:val="21"/>
          <w:szCs w:val="21"/>
        </w:rPr>
        <w:t> </w:t>
      </w:r>
      <w:r w:rsidRPr="009D35A6">
        <w:rPr>
          <w:rFonts w:ascii="Arial" w:eastAsia="Times New Roman" w:hAnsi="Arial" w:cs="Arial"/>
          <w:color w:val="404243"/>
          <w:sz w:val="21"/>
          <w:szCs w:val="21"/>
          <w:rtl/>
        </w:rPr>
        <w:t>שהפורשים לגמלה המועסקים</w:t>
      </w:r>
      <w:r w:rsidRPr="009D35A6">
        <w:rPr>
          <w:rFonts w:ascii="Arial" w:eastAsia="Times New Roman" w:hAnsi="Arial" w:cs="Arial"/>
          <w:color w:val="404243"/>
          <w:sz w:val="21"/>
          <w:szCs w:val="21"/>
        </w:rPr>
        <w:t> </w:t>
      </w:r>
      <w:r w:rsidRPr="009D35A6">
        <w:rPr>
          <w:rFonts w:ascii="Arial" w:eastAsia="Times New Roman" w:hAnsi="Arial" w:cs="Arial"/>
          <w:b/>
          <w:bCs/>
          <w:color w:val="404243"/>
          <w:sz w:val="21"/>
          <w:szCs w:val="21"/>
          <w:u w:val="single"/>
          <w:rtl/>
        </w:rPr>
        <w:t>בשכר</w:t>
      </w:r>
      <w:r w:rsidRPr="009D35A6">
        <w:rPr>
          <w:rFonts w:ascii="Arial" w:eastAsia="Times New Roman" w:hAnsi="Arial" w:cs="Arial"/>
          <w:color w:val="404243"/>
          <w:sz w:val="21"/>
          <w:szCs w:val="21"/>
        </w:rPr>
        <w:t> </w:t>
      </w:r>
      <w:r w:rsidRPr="009D35A6">
        <w:rPr>
          <w:rFonts w:ascii="Arial" w:eastAsia="Times New Roman" w:hAnsi="Arial" w:cs="Arial"/>
          <w:color w:val="404243"/>
          <w:sz w:val="21"/>
          <w:szCs w:val="21"/>
          <w:rtl/>
        </w:rPr>
        <w:t>רשאים כרצונם להשאיר את הצבירה בקרן ולהשתמש בה בתנאי הקרן למימון השתלמויות וכו' כהוצאה מוכרת לפטור מניכוי מס, כמו העובדים הפעילים</w:t>
      </w:r>
      <w:r w:rsidRPr="009D35A6">
        <w:rPr>
          <w:rFonts w:ascii="Arial" w:eastAsia="Times New Roman" w:hAnsi="Arial" w:cs="Arial"/>
          <w:color w:val="404243"/>
          <w:sz w:val="21"/>
          <w:szCs w:val="21"/>
        </w:rPr>
        <w:t>.</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color w:val="404243"/>
          <w:sz w:val="21"/>
          <w:szCs w:val="21"/>
          <w:rtl/>
        </w:rPr>
        <w:t>לאחרונה, הישגנו אישור נוסף מיום 7/1/2016 מאת</w:t>
      </w:r>
      <w:r w:rsidRPr="009D35A6">
        <w:rPr>
          <w:rFonts w:ascii="Arial" w:eastAsia="Times New Roman" w:hAnsi="Arial" w:cs="Arial"/>
          <w:color w:val="404243"/>
          <w:sz w:val="21"/>
          <w:szCs w:val="21"/>
        </w:rPr>
        <w:t> </w:t>
      </w:r>
      <w:r w:rsidRPr="009D35A6">
        <w:rPr>
          <w:rFonts w:ascii="Arial" w:eastAsia="Times New Roman" w:hAnsi="Arial" w:cs="Arial"/>
          <w:i/>
          <w:iCs/>
          <w:color w:val="404243"/>
          <w:sz w:val="21"/>
          <w:szCs w:val="21"/>
          <w:rtl/>
        </w:rPr>
        <w:t>מח' קופות גמל, רשות המסים בישראל</w:t>
      </w:r>
      <w:r w:rsidRPr="009D35A6">
        <w:rPr>
          <w:rFonts w:ascii="Arial" w:eastAsia="Times New Roman" w:hAnsi="Arial" w:cs="Arial"/>
          <w:color w:val="404243"/>
          <w:sz w:val="21"/>
          <w:szCs w:val="21"/>
        </w:rPr>
        <w:t> </w:t>
      </w:r>
      <w:r w:rsidRPr="009D35A6">
        <w:rPr>
          <w:rFonts w:ascii="Arial" w:eastAsia="Times New Roman" w:hAnsi="Arial" w:cs="Arial"/>
          <w:color w:val="404243"/>
          <w:sz w:val="21"/>
          <w:szCs w:val="21"/>
          <w:rtl/>
        </w:rPr>
        <w:t xml:space="preserve">שהופץ בשעתו לחברי </w:t>
      </w:r>
      <w:proofErr w:type="spellStart"/>
      <w:r w:rsidRPr="009D35A6">
        <w:rPr>
          <w:rFonts w:ascii="Arial" w:eastAsia="Times New Roman" w:hAnsi="Arial" w:cs="Arial"/>
          <w:color w:val="404243"/>
          <w:sz w:val="21"/>
          <w:szCs w:val="21"/>
          <w:rtl/>
        </w:rPr>
        <w:t>האיגודמח</w:t>
      </w:r>
      <w:proofErr w:type="spellEnd"/>
      <w:r w:rsidRPr="009D35A6">
        <w:rPr>
          <w:rFonts w:ascii="Arial" w:eastAsia="Times New Roman" w:hAnsi="Arial" w:cs="Arial"/>
          <w:color w:val="404243"/>
          <w:sz w:val="21"/>
          <w:szCs w:val="21"/>
          <w:rtl/>
        </w:rPr>
        <w:t>, שלפיו הגמלאים העובדים</w:t>
      </w:r>
      <w:r w:rsidRPr="009D35A6">
        <w:rPr>
          <w:rFonts w:ascii="Arial" w:eastAsia="Times New Roman" w:hAnsi="Arial" w:cs="Arial"/>
          <w:color w:val="404243"/>
          <w:sz w:val="21"/>
          <w:szCs w:val="21"/>
        </w:rPr>
        <w:t> </w:t>
      </w:r>
      <w:r w:rsidRPr="009D35A6">
        <w:rPr>
          <w:rFonts w:ascii="Arial" w:eastAsia="Times New Roman" w:hAnsi="Arial" w:cs="Arial"/>
          <w:b/>
          <w:bCs/>
          <w:color w:val="404243"/>
          <w:sz w:val="21"/>
          <w:szCs w:val="21"/>
          <w:u w:val="single"/>
          <w:rtl/>
        </w:rPr>
        <w:t>כמתנדבים</w:t>
      </w:r>
      <w:r w:rsidRPr="009D35A6">
        <w:rPr>
          <w:rFonts w:ascii="Arial" w:eastAsia="Times New Roman" w:hAnsi="Arial" w:cs="Arial"/>
          <w:color w:val="404243"/>
          <w:sz w:val="21"/>
          <w:szCs w:val="21"/>
        </w:rPr>
        <w:t> </w:t>
      </w:r>
      <w:r w:rsidRPr="009D35A6">
        <w:rPr>
          <w:rFonts w:ascii="Arial" w:eastAsia="Times New Roman" w:hAnsi="Arial" w:cs="Arial"/>
          <w:color w:val="404243"/>
          <w:sz w:val="21"/>
          <w:szCs w:val="21"/>
          <w:rtl/>
        </w:rPr>
        <w:t>הושוו לאלה, כך שגם המתנדבים רשאים להשאיר את הצבירה בקרן ולהשתמש בה למימון השתלמויות וכו' באותם התנאים הנ"ל. ובלשון סעיף 9 באישור</w:t>
      </w:r>
      <w:r w:rsidRPr="009D35A6">
        <w:rPr>
          <w:rFonts w:ascii="Arial" w:eastAsia="Times New Roman" w:hAnsi="Arial" w:cs="Arial"/>
          <w:color w:val="404243"/>
          <w:sz w:val="21"/>
          <w:szCs w:val="21"/>
        </w:rPr>
        <w:t>: </w:t>
      </w:r>
      <w:r w:rsidRPr="009D35A6">
        <w:rPr>
          <w:rFonts w:ascii="Arial" w:eastAsia="Times New Roman" w:hAnsi="Arial" w:cs="Arial"/>
          <w:i/>
          <w:iCs/>
          <w:color w:val="404243"/>
          <w:sz w:val="21"/>
          <w:szCs w:val="21"/>
        </w:rPr>
        <w:t>"</w:t>
      </w:r>
      <w:r w:rsidRPr="009D35A6">
        <w:rPr>
          <w:rFonts w:ascii="Arial" w:eastAsia="Times New Roman" w:hAnsi="Arial" w:cs="Arial"/>
          <w:i/>
          <w:iCs/>
          <w:color w:val="404243"/>
          <w:sz w:val="21"/>
          <w:szCs w:val="21"/>
          <w:rtl/>
        </w:rPr>
        <w:t>הריני לאשר, כי כספים השמורים בקרן הדולרית בעבור מחקר שיעשה הגמלאי לאחר פרישתו, לא יחשבו כהכנסה בידי הגמלאי, כל עוד הגמלאי מועסק במוסד, בין אם כגמלאי בשכר ובין אם כגמלאי מתנדב</w:t>
      </w:r>
      <w:r w:rsidRPr="009D35A6">
        <w:rPr>
          <w:rFonts w:ascii="Arial" w:eastAsia="Times New Roman" w:hAnsi="Arial" w:cs="Arial"/>
          <w:i/>
          <w:iCs/>
          <w:color w:val="404243"/>
          <w:sz w:val="21"/>
          <w:szCs w:val="21"/>
        </w:rPr>
        <w:t>."</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color w:val="404243"/>
          <w:sz w:val="21"/>
          <w:szCs w:val="21"/>
          <w:rtl/>
        </w:rPr>
        <w:t>אנו רואים בכך חשיבות לא רק לחיים המקצועיים של החוקר כי אם גם תרומה משמעותית לטובת המעסיק ולמדע</w:t>
      </w:r>
      <w:r w:rsidRPr="009D35A6">
        <w:rPr>
          <w:rFonts w:ascii="Arial" w:eastAsia="Times New Roman" w:hAnsi="Arial" w:cs="Arial"/>
          <w:color w:val="404243"/>
          <w:sz w:val="21"/>
          <w:szCs w:val="21"/>
        </w:rPr>
        <w:t>.</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color w:val="404243"/>
          <w:sz w:val="21"/>
          <w:szCs w:val="21"/>
          <w:rtl/>
        </w:rPr>
        <w:t>יודגש שאין באמור לעיל כדי לפגוע או לגרוע מזכות הגמלאי - על פי תקנון הקרן המעוגן בהסכם הקיבוצי - למשוך במזומן כרצונו את יתרת הצבירה בקרן לאחר ניכוי מס הכנסה כחוק</w:t>
      </w:r>
      <w:r w:rsidRPr="009D35A6">
        <w:rPr>
          <w:rFonts w:ascii="Arial" w:eastAsia="Times New Roman" w:hAnsi="Arial" w:cs="Arial"/>
          <w:color w:val="404243"/>
          <w:sz w:val="21"/>
          <w:szCs w:val="21"/>
        </w:rPr>
        <w:t>.</w:t>
      </w:r>
    </w:p>
    <w:p w:rsidR="009D35A6" w:rsidRPr="009D35A6" w:rsidRDefault="009D35A6" w:rsidP="009D35A6">
      <w:pPr>
        <w:numPr>
          <w:ilvl w:val="0"/>
          <w:numId w:val="1"/>
        </w:numPr>
        <w:shd w:val="clear" w:color="auto" w:fill="F7F9FB"/>
        <w:bidi w:val="0"/>
        <w:spacing w:before="100" w:beforeAutospacing="1" w:after="100" w:afterAutospacing="1" w:line="240" w:lineRule="auto"/>
        <w:rPr>
          <w:rFonts w:ascii="Arial" w:eastAsia="Times New Roman" w:hAnsi="Arial" w:cs="Arial"/>
          <w:color w:val="404243"/>
          <w:sz w:val="21"/>
          <w:szCs w:val="21"/>
        </w:rPr>
      </w:pPr>
      <w:r w:rsidRPr="009D35A6">
        <w:rPr>
          <w:rFonts w:ascii="Arial" w:eastAsia="Times New Roman" w:hAnsi="Arial" w:cs="Arial"/>
          <w:color w:val="404243"/>
          <w:sz w:val="21"/>
          <w:szCs w:val="21"/>
          <w:rtl/>
        </w:rPr>
        <w:t>באם מתנדב כבר משך את כספיו מהקרן, אז - כדי לנצל את ההטבה החדשה - שינסה להגיש בקשת השתלמות לוועדת ההשתלמויות, ויבקש שהוועדה תפעל לאפשר החזרת הכספים לגזברות ומשיכתם מחדש להשתלמות</w:t>
      </w:r>
      <w:r w:rsidRPr="009D35A6">
        <w:rPr>
          <w:rFonts w:ascii="Arial" w:eastAsia="Times New Roman" w:hAnsi="Arial" w:cs="Arial"/>
          <w:color w:val="404243"/>
          <w:sz w:val="21"/>
          <w:szCs w:val="21"/>
        </w:rPr>
        <w:t>.</w:t>
      </w:r>
    </w:p>
    <w:p w:rsidR="00A11C56" w:rsidRPr="009D35A6" w:rsidRDefault="00A11C56">
      <w:bookmarkStart w:id="0" w:name="_GoBack"/>
      <w:bookmarkEnd w:id="0"/>
    </w:p>
    <w:sectPr w:rsidR="00A11C56" w:rsidRPr="009D35A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6767"/>
    <w:multiLevelType w:val="multilevel"/>
    <w:tmpl w:val="2982A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A6"/>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5A6"/>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9D35A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D35A6"/>
    <w:rPr>
      <w:rFonts w:ascii="Times New Roman" w:eastAsia="Times New Roman" w:hAnsi="Times New Roman" w:cs="Times New Roman"/>
      <w:b/>
      <w:bCs/>
      <w:sz w:val="36"/>
      <w:szCs w:val="36"/>
    </w:rPr>
  </w:style>
  <w:style w:type="character" w:styleId="a3">
    <w:name w:val="Strong"/>
    <w:basedOn w:val="a0"/>
    <w:uiPriority w:val="22"/>
    <w:qFormat/>
    <w:rsid w:val="009D35A6"/>
    <w:rPr>
      <w:b/>
      <w:bCs/>
    </w:rPr>
  </w:style>
  <w:style w:type="character" w:styleId="a4">
    <w:name w:val="Emphasis"/>
    <w:basedOn w:val="a0"/>
    <w:uiPriority w:val="20"/>
    <w:qFormat/>
    <w:rsid w:val="009D35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9D35A6"/>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9D35A6"/>
    <w:rPr>
      <w:rFonts w:ascii="Times New Roman" w:eastAsia="Times New Roman" w:hAnsi="Times New Roman" w:cs="Times New Roman"/>
      <w:b/>
      <w:bCs/>
      <w:sz w:val="36"/>
      <w:szCs w:val="36"/>
    </w:rPr>
  </w:style>
  <w:style w:type="character" w:styleId="a3">
    <w:name w:val="Strong"/>
    <w:basedOn w:val="a0"/>
    <w:uiPriority w:val="22"/>
    <w:qFormat/>
    <w:rsid w:val="009D35A6"/>
    <w:rPr>
      <w:b/>
      <w:bCs/>
    </w:rPr>
  </w:style>
  <w:style w:type="character" w:styleId="a4">
    <w:name w:val="Emphasis"/>
    <w:basedOn w:val="a0"/>
    <w:uiPriority w:val="20"/>
    <w:qFormat/>
    <w:rsid w:val="009D35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448973">
      <w:bodyDiv w:val="1"/>
      <w:marLeft w:val="0"/>
      <w:marRight w:val="0"/>
      <w:marTop w:val="0"/>
      <w:marBottom w:val="0"/>
      <w:divBdr>
        <w:top w:val="none" w:sz="0" w:space="0" w:color="auto"/>
        <w:left w:val="none" w:sz="0" w:space="0" w:color="auto"/>
        <w:bottom w:val="none" w:sz="0" w:space="0" w:color="auto"/>
        <w:right w:val="none" w:sz="0" w:space="0" w:color="auto"/>
      </w:divBdr>
      <w:divsChild>
        <w:div w:id="804350904">
          <w:marLeft w:val="0"/>
          <w:marRight w:val="0"/>
          <w:marTop w:val="0"/>
          <w:marBottom w:val="0"/>
          <w:divBdr>
            <w:top w:val="none" w:sz="0" w:space="0" w:color="auto"/>
            <w:left w:val="none" w:sz="0" w:space="0" w:color="auto"/>
            <w:bottom w:val="none" w:sz="0" w:space="0" w:color="auto"/>
            <w:right w:val="none" w:sz="0" w:space="0" w:color="auto"/>
          </w:divBdr>
        </w:div>
        <w:div w:id="1079791700">
          <w:marLeft w:val="0"/>
          <w:marRight w:val="0"/>
          <w:marTop w:val="0"/>
          <w:marBottom w:val="0"/>
          <w:divBdr>
            <w:top w:val="none" w:sz="0" w:space="0" w:color="auto"/>
            <w:left w:val="none" w:sz="0" w:space="0" w:color="auto"/>
            <w:bottom w:val="none" w:sz="0" w:space="0" w:color="auto"/>
            <w:right w:val="none" w:sz="0" w:space="0" w:color="auto"/>
          </w:divBdr>
          <w:divsChild>
            <w:div w:id="9518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1024</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2020-07-01T10:58:00Z</dcterms:created>
  <dcterms:modified xsi:type="dcterms:W3CDTF">2020-07-01T10:59:00Z</dcterms:modified>
</cp:coreProperties>
</file>